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5A" w:rsidRDefault="005B595B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B83D5A" w:rsidRDefault="005B595B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:rsidR="00B83D5A" w:rsidRDefault="005B595B">
      <w:pPr>
        <w:spacing w:after="0"/>
      </w:pPr>
      <w:r>
        <w:br/>
      </w:r>
      <w:r>
        <w:br/>
      </w:r>
      <w:r>
        <w:br/>
      </w:r>
      <w:r>
        <w:rPr>
          <w:rFonts w:ascii="Arial"/>
          <w:color w:val="000000"/>
        </w:rPr>
        <w:t xml:space="preserve"> </w:t>
      </w:r>
    </w:p>
    <w:p w:rsidR="00B83D5A" w:rsidRDefault="005B595B">
      <w:pPr>
        <w:spacing w:after="150"/>
      </w:pPr>
      <w:r>
        <w:rPr>
          <w:color w:val="000000"/>
        </w:rPr>
        <w:t xml:space="preserve">На основу члана 30.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4) и став 2. Закона о посредовању у промету и закупу непокретности </w:t>
      </w:r>
      <w:r>
        <w:rPr>
          <w:color w:val="000000"/>
        </w:rPr>
        <w:t>(„Службени гласник РС”, број 95/13),</w:t>
      </w:r>
    </w:p>
    <w:p w:rsidR="00B83D5A" w:rsidRDefault="005B595B">
      <w:pPr>
        <w:spacing w:after="150"/>
      </w:pPr>
      <w:r>
        <w:rPr>
          <w:color w:val="000000"/>
        </w:rPr>
        <w:t>Министар трговине, туризма и телекомуникација, уз претходну сагласност министра финансија, доноси</w:t>
      </w:r>
    </w:p>
    <w:p w:rsidR="00B83D5A" w:rsidRDefault="005B595B">
      <w:pPr>
        <w:spacing w:after="150"/>
      </w:pPr>
      <w:r>
        <w:rPr>
          <w:color w:val="000000"/>
        </w:rPr>
        <w:t> </w:t>
      </w:r>
    </w:p>
    <w:p w:rsidR="00B83D5A" w:rsidRDefault="005B595B">
      <w:pPr>
        <w:spacing w:after="225"/>
        <w:jc w:val="center"/>
      </w:pPr>
      <w:r>
        <w:rPr>
          <w:b/>
          <w:color w:val="000000"/>
        </w:rPr>
        <w:t>ПРАВИЛНИК</w:t>
      </w:r>
    </w:p>
    <w:p w:rsidR="00B83D5A" w:rsidRDefault="005B595B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стручном испиту за посреднике у промету и закупу непокретности</w:t>
      </w:r>
    </w:p>
    <w:p w:rsidR="00B83D5A" w:rsidRDefault="005B595B">
      <w:pPr>
        <w:spacing w:after="120"/>
        <w:jc w:val="center"/>
      </w:pPr>
      <w:r>
        <w:rPr>
          <w:color w:val="000000"/>
        </w:rPr>
        <w:t xml:space="preserve">"Службени гласник РС", бр. 75 од 21.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20</w:t>
      </w:r>
      <w:r>
        <w:rPr>
          <w:color w:val="000000"/>
        </w:rPr>
        <w:t xml:space="preserve">14, 39 од 24.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2017, 70 од 21. </w:t>
      </w:r>
      <w:proofErr w:type="gramStart"/>
      <w:r>
        <w:rPr>
          <w:color w:val="000000"/>
        </w:rPr>
        <w:t>септембра</w:t>
      </w:r>
      <w:proofErr w:type="gramEnd"/>
      <w:r>
        <w:rPr>
          <w:color w:val="000000"/>
        </w:rPr>
        <w:t xml:space="preserve"> 2018, 98 од 10.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2020, 135 од 6.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2022.</w:t>
      </w:r>
    </w:p>
    <w:p w:rsidR="00B83D5A" w:rsidRDefault="005B595B">
      <w:pPr>
        <w:spacing w:after="120"/>
        <w:jc w:val="center"/>
      </w:pPr>
      <w:r>
        <w:rPr>
          <w:color w:val="000000"/>
        </w:rPr>
        <w:t>I. УВОДНА ОДРЕДБА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Предмет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1.</w:t>
      </w:r>
    </w:p>
    <w:p w:rsidR="00B83D5A" w:rsidRDefault="005B595B">
      <w:pPr>
        <w:spacing w:after="150"/>
      </w:pPr>
      <w:r>
        <w:rPr>
          <w:color w:val="000000"/>
        </w:rPr>
        <w:t>Овим правилником прописује се програм и начин спровођења полагања стручног испита за посреднике у промету и закупу непокрет</w:t>
      </w:r>
      <w:r>
        <w:rPr>
          <w:color w:val="000000"/>
        </w:rPr>
        <w:t>ности (у даљем тексту: стручни испит), висина таксе за полагање стручног испита, износ накнаде за рад чланова комисије, садржина и облик уверења о положеном стручном испиту и садржина, облик и начин вођења евиденције о издатим уверењима о положеном стручно</w:t>
      </w:r>
      <w:r>
        <w:rPr>
          <w:color w:val="000000"/>
        </w:rPr>
        <w:t>м испиту.</w:t>
      </w:r>
    </w:p>
    <w:p w:rsidR="00B83D5A" w:rsidRDefault="005B595B">
      <w:pPr>
        <w:spacing w:after="120"/>
        <w:jc w:val="center"/>
      </w:pPr>
      <w:r>
        <w:rPr>
          <w:color w:val="000000"/>
        </w:rPr>
        <w:t>II. ПРОГРАМ И НАЧИН СПРОВОЂЕЊА ПОЛАГАЊА СТРУЧНОГ ИСПИТА</w:t>
      </w:r>
    </w:p>
    <w:p w:rsidR="00B83D5A" w:rsidRDefault="005B595B">
      <w:pPr>
        <w:spacing w:after="120"/>
        <w:jc w:val="center"/>
      </w:pPr>
      <w:r>
        <w:rPr>
          <w:i/>
          <w:color w:val="000000"/>
        </w:rPr>
        <w:t>1. Програм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2.</w:t>
      </w:r>
    </w:p>
    <w:p w:rsidR="00B83D5A" w:rsidRDefault="005B595B">
      <w:pPr>
        <w:spacing w:after="150"/>
      </w:pPr>
      <w:r>
        <w:rPr>
          <w:color w:val="000000"/>
        </w:rPr>
        <w:t>Стручни испит обухвата проверу знања из следећих предмета, односно испитних области:</w:t>
      </w:r>
    </w:p>
    <w:p w:rsidR="00B83D5A" w:rsidRDefault="005B595B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правни</w:t>
      </w:r>
      <w:proofErr w:type="gramEnd"/>
      <w:r>
        <w:rPr>
          <w:color w:val="000000"/>
        </w:rPr>
        <w:t xml:space="preserve"> оквир у вези са посредовањем у промету и закупу непокретност</w:t>
      </w:r>
      <w:r>
        <w:rPr>
          <w:color w:val="000000"/>
        </w:rPr>
        <w:t>и;</w:t>
      </w:r>
    </w:p>
    <w:p w:rsidR="00B83D5A" w:rsidRDefault="005B595B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финансијски</w:t>
      </w:r>
      <w:proofErr w:type="gramEnd"/>
      <w:r>
        <w:rPr>
          <w:color w:val="000000"/>
        </w:rPr>
        <w:t xml:space="preserve"> и порески аспекти посредовања у промету и закупу непокретности;</w:t>
      </w:r>
    </w:p>
    <w:p w:rsidR="00B83D5A" w:rsidRDefault="005B595B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менаџмент</w:t>
      </w:r>
      <w:proofErr w:type="gramEnd"/>
      <w:r>
        <w:rPr>
          <w:color w:val="000000"/>
        </w:rPr>
        <w:t xml:space="preserve"> у посредовању у промету и закупу непокретности;</w:t>
      </w:r>
    </w:p>
    <w:p w:rsidR="00B83D5A" w:rsidRDefault="005B595B">
      <w:pPr>
        <w:spacing w:after="150"/>
      </w:pPr>
      <w:r>
        <w:rPr>
          <w:b/>
          <w:color w:val="000000"/>
        </w:rPr>
        <w:t xml:space="preserve">4) </w:t>
      </w:r>
      <w:proofErr w:type="gramStart"/>
      <w:r>
        <w:rPr>
          <w:b/>
          <w:color w:val="000000"/>
        </w:rPr>
        <w:t>основе</w:t>
      </w:r>
      <w:proofErr w:type="gramEnd"/>
      <w:r>
        <w:rPr>
          <w:b/>
          <w:color w:val="000000"/>
        </w:rPr>
        <w:t xml:space="preserve"> просторног планирања и изградње, становања и озакоњења.</w:t>
      </w:r>
      <w:r>
        <w:rPr>
          <w:rFonts w:ascii="Calibri"/>
          <w:b/>
          <w:color w:val="000000"/>
          <w:vertAlign w:val="superscript"/>
        </w:rPr>
        <w:t>*</w:t>
      </w:r>
    </w:p>
    <w:p w:rsidR="00B83D5A" w:rsidRDefault="005B595B">
      <w:pPr>
        <w:spacing w:after="150"/>
      </w:pPr>
      <w:r>
        <w:rPr>
          <w:color w:val="000000"/>
        </w:rPr>
        <w:lastRenderedPageBreak/>
        <w:t>Детаљан садржај стручног испита утврђен је Про</w:t>
      </w:r>
      <w:r>
        <w:rPr>
          <w:color w:val="000000"/>
        </w:rPr>
        <w:t>грамом полагања стручног испита за обављање послова посредовања у промету и закупу непокретности (у даљем тексту: Програм стручног испита), који је одштампан уз овај правилник и чини његов саставни део.</w:t>
      </w:r>
    </w:p>
    <w:p w:rsidR="00B83D5A" w:rsidRDefault="005B595B">
      <w:pPr>
        <w:spacing w:after="150"/>
      </w:pPr>
      <w:r>
        <w:rPr>
          <w:color w:val="000000"/>
        </w:rPr>
        <w:t>*Службени гласник РС, број 70/2018</w:t>
      </w:r>
    </w:p>
    <w:p w:rsidR="00B83D5A" w:rsidRDefault="005B595B">
      <w:pPr>
        <w:spacing w:after="120"/>
        <w:jc w:val="center"/>
      </w:pPr>
      <w:r>
        <w:rPr>
          <w:i/>
          <w:color w:val="000000"/>
        </w:rPr>
        <w:t>2. Начин спровођењ</w:t>
      </w:r>
      <w:r>
        <w:rPr>
          <w:i/>
          <w:color w:val="000000"/>
        </w:rPr>
        <w:t>а полагања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Обавештење о испитном року за полагање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3.</w:t>
      </w:r>
    </w:p>
    <w:p w:rsidR="00B83D5A" w:rsidRDefault="005B595B">
      <w:pPr>
        <w:spacing w:after="150"/>
      </w:pPr>
      <w:r>
        <w:rPr>
          <w:color w:val="000000"/>
        </w:rPr>
        <w:t>Испитне рокове за полагање стручног испита утврђује министар надлежан за послове трговине (у даљем тексту: министар).</w:t>
      </w:r>
    </w:p>
    <w:p w:rsidR="00B83D5A" w:rsidRDefault="005B595B">
      <w:pPr>
        <w:spacing w:after="150"/>
      </w:pPr>
      <w:r>
        <w:rPr>
          <w:color w:val="000000"/>
        </w:rPr>
        <w:t xml:space="preserve">Обавештење о испитном року за полагање стручног </w:t>
      </w:r>
      <w:r>
        <w:rPr>
          <w:color w:val="000000"/>
        </w:rPr>
        <w:t>испита, начину и року за подношење пријаве и доказима који се подносе уз пријаву, износу таксе за полагање стручног испита и подацима за уплату, као и другим подацима у вези са полагањем стручног испита, министарство надлежно за послове трговине (у даљем т</w:t>
      </w:r>
      <w:r>
        <w:rPr>
          <w:color w:val="000000"/>
        </w:rPr>
        <w:t>ексту: Министарство) објављује на својој званичној Интернет страници.</w:t>
      </w:r>
    </w:p>
    <w:p w:rsidR="00B83D5A" w:rsidRDefault="005B595B">
      <w:pPr>
        <w:spacing w:after="150"/>
      </w:pPr>
      <w:r>
        <w:rPr>
          <w:color w:val="000000"/>
        </w:rPr>
        <w:t xml:space="preserve">Датум, време и место полагања писменог и усменог дела стручног испита одређује председник комисије из члана 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B83D5A" w:rsidRDefault="005B595B">
      <w:pPr>
        <w:spacing w:after="150"/>
      </w:pPr>
      <w:r>
        <w:rPr>
          <w:color w:val="000000"/>
        </w:rPr>
        <w:t>Обавештење о датуму, времену и месту полагања стру</w:t>
      </w:r>
      <w:r>
        <w:rPr>
          <w:color w:val="000000"/>
        </w:rPr>
        <w:t xml:space="preserve">чног испита из става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објављује се на званичној Интернет страници Министарства, најкасније </w:t>
      </w:r>
      <w:r>
        <w:rPr>
          <w:b/>
          <w:color w:val="000000"/>
        </w:rPr>
        <w:t>три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дана пре термина полагања писменог дела испита, односно усменог дела испита.</w:t>
      </w:r>
    </w:p>
    <w:p w:rsidR="00B83D5A" w:rsidRDefault="005B595B">
      <w:pPr>
        <w:spacing w:after="150"/>
      </w:pPr>
      <w:r>
        <w:rPr>
          <w:color w:val="000000"/>
        </w:rPr>
        <w:t>*Службени гласник РС, број 135/2022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Пријава за стручни испит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4.</w:t>
      </w:r>
    </w:p>
    <w:p w:rsidR="00B83D5A" w:rsidRDefault="005B595B">
      <w:pPr>
        <w:spacing w:after="150"/>
      </w:pPr>
      <w:r>
        <w:rPr>
          <w:color w:val="000000"/>
        </w:rPr>
        <w:t>Кандидат за полагање стручног испита подноси пријаву, која садржи:</w:t>
      </w:r>
    </w:p>
    <w:p w:rsidR="00B83D5A" w:rsidRDefault="005B595B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личне</w:t>
      </w:r>
      <w:proofErr w:type="gramEnd"/>
      <w:r>
        <w:rPr>
          <w:color w:val="000000"/>
        </w:rPr>
        <w:t xml:space="preserve"> податке (име, очево/мајчино име и презиме кандидата, јединствени матични број грађана, датум и место рођења, адресу становања и контакт телефон/електронску адресу);</w:t>
      </w:r>
    </w:p>
    <w:p w:rsidR="00B83D5A" w:rsidRDefault="005B595B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степен</w:t>
      </w:r>
      <w:proofErr w:type="gramEnd"/>
      <w:r>
        <w:rPr>
          <w:color w:val="000000"/>
        </w:rPr>
        <w:t xml:space="preserve"> струч</w:t>
      </w:r>
      <w:r>
        <w:rPr>
          <w:color w:val="000000"/>
        </w:rPr>
        <w:t>не спреме.</w:t>
      </w:r>
    </w:p>
    <w:p w:rsidR="00B83D5A" w:rsidRDefault="005B595B">
      <w:pPr>
        <w:spacing w:after="150"/>
      </w:pPr>
      <w:r>
        <w:rPr>
          <w:color w:val="000000"/>
        </w:rPr>
        <w:t>Уз пријаву кандидат прилаже:</w:t>
      </w:r>
    </w:p>
    <w:p w:rsidR="00B83D5A" w:rsidRDefault="005B595B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доказ</w:t>
      </w:r>
      <w:proofErr w:type="gramEnd"/>
      <w:r>
        <w:rPr>
          <w:color w:val="000000"/>
        </w:rPr>
        <w:t xml:space="preserve"> о пребивалишту на територији Републике Србије (копију личне карте и извод електронског читача биометријске личне карте, ако је то технички могуће, а у супротном – копију личне карте);</w:t>
      </w:r>
    </w:p>
    <w:p w:rsidR="00B83D5A" w:rsidRDefault="005B595B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доказ</w:t>
      </w:r>
      <w:proofErr w:type="gramEnd"/>
      <w:r>
        <w:rPr>
          <w:color w:val="000000"/>
        </w:rPr>
        <w:t xml:space="preserve"> о томе да има </w:t>
      </w:r>
      <w:r>
        <w:rPr>
          <w:color w:val="000000"/>
        </w:rPr>
        <w:t>најмање IV степен стручне спреме (оверену копију дипломе);</w:t>
      </w:r>
    </w:p>
    <w:p w:rsidR="00B83D5A" w:rsidRDefault="005B595B">
      <w:pPr>
        <w:spacing w:after="150"/>
      </w:pPr>
      <w:r>
        <w:rPr>
          <w:b/>
          <w:color w:val="000000"/>
        </w:rPr>
        <w:lastRenderedPageBreak/>
        <w:t>2а) уверење надлежног органа да није осуђиван на казну затвора за кривично дело у Републици Србији или страној држави;</w:t>
      </w:r>
      <w:r>
        <w:rPr>
          <w:rFonts w:ascii="Calibri"/>
          <w:b/>
          <w:color w:val="000000"/>
          <w:vertAlign w:val="superscript"/>
        </w:rPr>
        <w:t>*</w:t>
      </w:r>
    </w:p>
    <w:p w:rsidR="00B83D5A" w:rsidRDefault="005B595B">
      <w:pPr>
        <w:spacing w:after="150"/>
      </w:pPr>
      <w:r>
        <w:rPr>
          <w:b/>
          <w:color w:val="000000"/>
        </w:rPr>
        <w:t xml:space="preserve">3) </w:t>
      </w:r>
      <w:proofErr w:type="gramStart"/>
      <w:r>
        <w:rPr>
          <w:b/>
          <w:color w:val="000000"/>
        </w:rPr>
        <w:t>доказ</w:t>
      </w:r>
      <w:proofErr w:type="gramEnd"/>
      <w:r>
        <w:rPr>
          <w:b/>
          <w:color w:val="000000"/>
        </w:rPr>
        <w:t xml:space="preserve"> о извршеној уплати таксе за полагање испита</w:t>
      </w:r>
      <w:r>
        <w:rPr>
          <w:rFonts w:ascii="Calibri"/>
          <w:b/>
          <w:color w:val="000000"/>
          <w:vertAlign w:val="superscript"/>
        </w:rPr>
        <w:t>**</w:t>
      </w:r>
    </w:p>
    <w:p w:rsidR="00B83D5A" w:rsidRDefault="005B595B">
      <w:pPr>
        <w:spacing w:after="150"/>
      </w:pPr>
      <w:r>
        <w:rPr>
          <w:b/>
          <w:color w:val="000000"/>
        </w:rPr>
        <w:t xml:space="preserve">Доказ из става 2. </w:t>
      </w:r>
      <w:proofErr w:type="gramStart"/>
      <w:r>
        <w:rPr>
          <w:b/>
          <w:color w:val="000000"/>
        </w:rPr>
        <w:t>тачк</w:t>
      </w:r>
      <w:r>
        <w:rPr>
          <w:b/>
          <w:color w:val="000000"/>
        </w:rPr>
        <w:t>а</w:t>
      </w:r>
      <w:proofErr w:type="gramEnd"/>
      <w:r>
        <w:rPr>
          <w:b/>
          <w:color w:val="000000"/>
        </w:rPr>
        <w:t xml:space="preserve"> 2а) овог члана, који се односи на кривична дела у Републици Србији, министарство надлежно за послове трговине прибавља по службеној дужности, осим ако кандидат изричито изјави да ће тај доказ прибавити сам.</w:t>
      </w:r>
      <w:r>
        <w:rPr>
          <w:rFonts w:ascii="Calibri"/>
          <w:b/>
          <w:color w:val="000000"/>
          <w:vertAlign w:val="superscript"/>
        </w:rPr>
        <w:t>*</w:t>
      </w:r>
    </w:p>
    <w:p w:rsidR="00B83D5A" w:rsidRDefault="005B595B">
      <w:pPr>
        <w:spacing w:after="150"/>
      </w:pPr>
      <w:r>
        <w:rPr>
          <w:color w:val="000000"/>
        </w:rPr>
        <w:t xml:space="preserve">Доказе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задржава Министа</w:t>
      </w:r>
      <w:r>
        <w:rPr>
          <w:color w:val="000000"/>
        </w:rPr>
        <w:t>рство и не враћају се кандидату.</w:t>
      </w:r>
    </w:p>
    <w:p w:rsidR="00B83D5A" w:rsidRDefault="005B595B">
      <w:pPr>
        <w:spacing w:after="150"/>
      </w:pPr>
      <w:r>
        <w:rPr>
          <w:color w:val="000000"/>
        </w:rPr>
        <w:t>*Службени гласник РС, број 98/2020</w:t>
      </w:r>
    </w:p>
    <w:p w:rsidR="00B83D5A" w:rsidRDefault="005B595B">
      <w:pPr>
        <w:spacing w:after="150"/>
      </w:pPr>
      <w:r>
        <w:rPr>
          <w:color w:val="000000"/>
        </w:rPr>
        <w:t>**Службени гласник РС, број 135/2022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Списак кандидата и административни послови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5.</w:t>
      </w:r>
    </w:p>
    <w:p w:rsidR="00B83D5A" w:rsidRDefault="005B595B">
      <w:pPr>
        <w:spacing w:after="150"/>
      </w:pPr>
      <w:r>
        <w:rPr>
          <w:color w:val="000000"/>
        </w:rPr>
        <w:t>По истеку рока за подношење пријава, приступа се разматрању пристиглих пријава и сачињавању списка к</w:t>
      </w:r>
      <w:r>
        <w:rPr>
          <w:color w:val="000000"/>
        </w:rPr>
        <w:t>андидата за полагање стручног испита по терминима.</w:t>
      </w:r>
    </w:p>
    <w:p w:rsidR="00B83D5A" w:rsidRDefault="005B595B">
      <w:pPr>
        <w:spacing w:after="150"/>
      </w:pPr>
      <w:r>
        <w:rPr>
          <w:i/>
          <w:color w:val="000000"/>
        </w:rPr>
        <w:t>Брисан је ранији став 2. (</w:t>
      </w:r>
      <w:proofErr w:type="gramStart"/>
      <w:r>
        <w:rPr>
          <w:i/>
          <w:color w:val="000000"/>
        </w:rPr>
        <w:t>види</w:t>
      </w:r>
      <w:proofErr w:type="gramEnd"/>
      <w:r>
        <w:rPr>
          <w:i/>
          <w:color w:val="000000"/>
        </w:rPr>
        <w:t xml:space="preserve"> члан 3. Правилника - 135/2022-4)</w:t>
      </w:r>
    </w:p>
    <w:p w:rsidR="00B83D5A" w:rsidRDefault="005B595B">
      <w:pPr>
        <w:spacing w:after="150"/>
      </w:pPr>
      <w:r>
        <w:rPr>
          <w:color w:val="000000"/>
        </w:rPr>
        <w:t>Министарство обавља административне послове у вези са полагањем стручног испита и обезбеђује да све информације које се односе на полагање ст</w:t>
      </w:r>
      <w:r>
        <w:rPr>
          <w:color w:val="000000"/>
        </w:rPr>
        <w:t>ручног испита буду благовремено доступне кандидатима.</w:t>
      </w:r>
    </w:p>
    <w:p w:rsidR="00B83D5A" w:rsidRDefault="005B595B">
      <w:pPr>
        <w:spacing w:after="150"/>
      </w:pPr>
      <w:r>
        <w:rPr>
          <w:color w:val="000000"/>
        </w:rPr>
        <w:t> 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Састав комисије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6.</w:t>
      </w:r>
    </w:p>
    <w:p w:rsidR="00B83D5A" w:rsidRDefault="005B595B">
      <w:pPr>
        <w:spacing w:after="150"/>
      </w:pPr>
      <w:r>
        <w:rPr>
          <w:color w:val="000000"/>
        </w:rPr>
        <w:t xml:space="preserve">Стручни испит спроводи комисија (у даљем тексту: Испитна комисија), коју чине председник, четири члана и секретар </w:t>
      </w:r>
      <w:r>
        <w:rPr>
          <w:b/>
          <w:color w:val="000000"/>
        </w:rPr>
        <w:t>или њихови заменици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.</w:t>
      </w:r>
    </w:p>
    <w:p w:rsidR="00B83D5A" w:rsidRDefault="005B595B">
      <w:pPr>
        <w:spacing w:after="150"/>
      </w:pPr>
      <w:r>
        <w:rPr>
          <w:b/>
          <w:color w:val="000000"/>
        </w:rPr>
        <w:t xml:space="preserve">Листу испитивача, која се састоји од </w:t>
      </w:r>
      <w:r>
        <w:rPr>
          <w:b/>
          <w:color w:val="000000"/>
        </w:rPr>
        <w:t>највише 16 чланова, утврђује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B83D5A" w:rsidRDefault="005B595B">
      <w:pPr>
        <w:spacing w:after="150"/>
      </w:pPr>
      <w:r>
        <w:rPr>
          <w:color w:val="000000"/>
        </w:rPr>
        <w:t>Чланове Испитне комисије и по потреби њихове заменике по испитним роковима са листе испитивача именује министар.</w:t>
      </w:r>
    </w:p>
    <w:p w:rsidR="00B83D5A" w:rsidRDefault="005B595B">
      <w:pPr>
        <w:spacing w:after="150"/>
      </w:pPr>
      <w:r>
        <w:rPr>
          <w:color w:val="000000"/>
        </w:rPr>
        <w:t>*Службени гласник РС, број 39/2017</w:t>
      </w:r>
    </w:p>
    <w:p w:rsidR="00B83D5A" w:rsidRDefault="005B595B">
      <w:pPr>
        <w:spacing w:after="150"/>
      </w:pPr>
      <w:r>
        <w:rPr>
          <w:color w:val="000000"/>
        </w:rPr>
        <w:t>**Службени гласник РС, број 70/2018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Услови за чланове Испитне комиси</w:t>
      </w:r>
      <w:r>
        <w:rPr>
          <w:b/>
          <w:color w:val="000000"/>
        </w:rPr>
        <w:t>је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7.</w:t>
      </w:r>
    </w:p>
    <w:p w:rsidR="00B83D5A" w:rsidRDefault="005B595B">
      <w:pPr>
        <w:spacing w:after="150"/>
      </w:pPr>
      <w:r>
        <w:rPr>
          <w:color w:val="000000"/>
        </w:rPr>
        <w:t xml:space="preserve">За чланове Испитне комисије именују се лица са стеченим високим образовањем на студијама другог степена (дипломске академске студије – </w:t>
      </w:r>
      <w:r>
        <w:rPr>
          <w:color w:val="000000"/>
        </w:rPr>
        <w:lastRenderedPageBreak/>
        <w:t>мастер, специјалистичке академске студије, специјалистичке струковне студије), односно на основним студијама у</w:t>
      </w:r>
      <w:r>
        <w:rPr>
          <w:color w:val="000000"/>
        </w:rPr>
        <w:t xml:space="preserve"> трајању од најмање четири године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B83D5A" w:rsidRDefault="005B595B">
      <w:pPr>
        <w:spacing w:after="150"/>
      </w:pPr>
      <w:r>
        <w:rPr>
          <w:b/>
          <w:color w:val="000000"/>
        </w:rPr>
        <w:t>Председник, заменик председника, секретар и заменик секретара Испитне комисије су из министарства надлежног за послове трговине.</w:t>
      </w:r>
      <w:r>
        <w:rPr>
          <w:rFonts w:ascii="Calibri"/>
          <w:b/>
          <w:color w:val="000000"/>
          <w:vertAlign w:val="superscript"/>
        </w:rPr>
        <w:t>*</w:t>
      </w:r>
    </w:p>
    <w:p w:rsidR="00B83D5A" w:rsidRDefault="005B595B">
      <w:pPr>
        <w:spacing w:after="150"/>
      </w:pPr>
      <w:r>
        <w:rPr>
          <w:color w:val="000000"/>
        </w:rPr>
        <w:t>*Службени гласник РС, број 70/2018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Почетак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8.</w:t>
      </w:r>
    </w:p>
    <w:p w:rsidR="00B83D5A" w:rsidRDefault="005B595B">
      <w:pPr>
        <w:spacing w:after="150"/>
      </w:pPr>
      <w:r>
        <w:rPr>
          <w:color w:val="000000"/>
        </w:rPr>
        <w:t xml:space="preserve">Пре почетка полагања </w:t>
      </w:r>
      <w:r>
        <w:rPr>
          <w:color w:val="000000"/>
        </w:rPr>
        <w:t>стручног испита председник или секретар Испитне комисије утврђује идентитет кандидата који су изашли на стручни испит.</w:t>
      </w:r>
    </w:p>
    <w:p w:rsidR="00B83D5A" w:rsidRDefault="005B595B">
      <w:pPr>
        <w:spacing w:after="150"/>
      </w:pPr>
      <w:r>
        <w:rPr>
          <w:color w:val="000000"/>
        </w:rPr>
        <w:t>Председник или секретар Испитне комисије кандидатима објашњава начин полагања стручног испита и одговора на евентуална питања кандидата к</w:t>
      </w:r>
      <w:r>
        <w:rPr>
          <w:color w:val="000000"/>
        </w:rPr>
        <w:t>оја се односе на полагање стручног испита, оцењивање кандидата и технику давања одговора на испитна питања.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Делови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9.</w:t>
      </w:r>
    </w:p>
    <w:p w:rsidR="00B83D5A" w:rsidRDefault="005B595B">
      <w:pPr>
        <w:spacing w:after="150"/>
      </w:pPr>
      <w:r>
        <w:rPr>
          <w:color w:val="000000"/>
        </w:rPr>
        <w:t>Стручни испит састоји се од писменог и усменог дела.</w:t>
      </w:r>
    </w:p>
    <w:p w:rsidR="00B83D5A" w:rsidRDefault="005B595B">
      <w:pPr>
        <w:spacing w:after="150"/>
      </w:pPr>
      <w:r>
        <w:rPr>
          <w:color w:val="000000"/>
        </w:rPr>
        <w:t>Писмени део стручног испита (у даљем тексту: тест) полаже се у т</w:t>
      </w:r>
      <w:r>
        <w:rPr>
          <w:color w:val="000000"/>
        </w:rPr>
        <w:t>рајању од највише три сата.</w:t>
      </w:r>
    </w:p>
    <w:p w:rsidR="00B83D5A" w:rsidRDefault="005B595B">
      <w:pPr>
        <w:spacing w:after="150"/>
      </w:pPr>
      <w:r>
        <w:rPr>
          <w:color w:val="000000"/>
        </w:rPr>
        <w:t xml:space="preserve">На тесту кандидат даје одговоре на писмено постављена питања из четири испитне области из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B83D5A" w:rsidRDefault="005B595B">
      <w:pPr>
        <w:spacing w:after="150"/>
      </w:pPr>
      <w:r>
        <w:rPr>
          <w:color w:val="000000"/>
        </w:rPr>
        <w:t>Тест се обавља под надзором најмање два члана Испитне комисије.</w:t>
      </w:r>
    </w:p>
    <w:p w:rsidR="00B83D5A" w:rsidRDefault="005B595B">
      <w:pPr>
        <w:spacing w:after="150"/>
      </w:pPr>
      <w:r>
        <w:rPr>
          <w:color w:val="000000"/>
        </w:rPr>
        <w:t>Тест се може организовати и у електронск</w:t>
      </w:r>
      <w:r>
        <w:rPr>
          <w:color w:val="000000"/>
        </w:rPr>
        <w:t>ој форми уз аутоматско утврђивање тачности одговора кандидата, односно аутоматско утврђивање резултата теста.</w:t>
      </w:r>
    </w:p>
    <w:p w:rsidR="00B83D5A" w:rsidRDefault="005B595B">
      <w:pPr>
        <w:spacing w:after="150"/>
      </w:pPr>
      <w:r>
        <w:rPr>
          <w:color w:val="000000"/>
        </w:rPr>
        <w:t>По утврђивању резултата теста, секретар Испитне комисије сачињава листу са резултатима теста, која садржи проценат тачних одговора по испитним обл</w:t>
      </w:r>
      <w:r>
        <w:rPr>
          <w:color w:val="000000"/>
        </w:rPr>
        <w:t>астима. Ову листу потписују председник и секретар комисије.</w:t>
      </w:r>
    </w:p>
    <w:p w:rsidR="00B83D5A" w:rsidRDefault="005B595B">
      <w:pPr>
        <w:spacing w:after="150"/>
      </w:pPr>
      <w:r>
        <w:rPr>
          <w:color w:val="000000"/>
        </w:rPr>
        <w:t xml:space="preserve">Сматра се да је кандидат положио тест уколико је тачно одговорио на најмање 60% од укупног броја питања из сваког предмета из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B83D5A" w:rsidRDefault="005B595B">
      <w:pPr>
        <w:spacing w:after="150"/>
      </w:pPr>
      <w:r>
        <w:rPr>
          <w:color w:val="000000"/>
        </w:rPr>
        <w:t>Усменом делу стручног испита могу пр</w:t>
      </w:r>
      <w:r>
        <w:rPr>
          <w:color w:val="000000"/>
        </w:rPr>
        <w:t>иступити само кандидати који су положили тест.</w:t>
      </w:r>
    </w:p>
    <w:p w:rsidR="00B83D5A" w:rsidRDefault="005B595B">
      <w:pPr>
        <w:spacing w:after="150"/>
      </w:pPr>
      <w:r>
        <w:rPr>
          <w:color w:val="000000"/>
        </w:rPr>
        <w:t xml:space="preserve">На усменом делу стручног испита, чланови Испитне комисије постављају кандидату питања из четири испитне области из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и на основу његових одговора оцењују његову оспособљеност </w:t>
      </w:r>
      <w:r>
        <w:rPr>
          <w:color w:val="000000"/>
        </w:rPr>
        <w:lastRenderedPageBreak/>
        <w:t xml:space="preserve">за </w:t>
      </w:r>
      <w:r>
        <w:rPr>
          <w:color w:val="000000"/>
        </w:rPr>
        <w:t>обављање послова посредовања у промету и закупу непокретности, у складу са прописима и пажњом доброг привредника.</w:t>
      </w:r>
    </w:p>
    <w:p w:rsidR="00B83D5A" w:rsidRDefault="005B595B">
      <w:pPr>
        <w:spacing w:after="150"/>
      </w:pPr>
      <w:r>
        <w:rPr>
          <w:color w:val="000000"/>
        </w:rPr>
        <w:t>Усмени део стручног испита траје највише 30 минута по кандидату. Када кандидат одговори на последње постављено питање, по завршеном оцењивању,</w:t>
      </w:r>
      <w:r>
        <w:rPr>
          <w:color w:val="000000"/>
        </w:rPr>
        <w:t xml:space="preserve"> кандидату се саопштава резултат усменог дела стручног испита који може бити „положио” или „није положио”.</w:t>
      </w:r>
    </w:p>
    <w:p w:rsidR="00B83D5A" w:rsidRDefault="005B595B">
      <w:pPr>
        <w:spacing w:after="150"/>
      </w:pPr>
      <w:r>
        <w:rPr>
          <w:color w:val="000000"/>
        </w:rPr>
        <w:t>На основу резултата усменог дела стручног испита, укупни резултат кандидата на стручном испиту Испитна комисија одређује оценом „положио” или „није п</w:t>
      </w:r>
      <w:r>
        <w:rPr>
          <w:color w:val="000000"/>
        </w:rPr>
        <w:t>оложио”.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Начин рада Испитне комисије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10.</w:t>
      </w:r>
    </w:p>
    <w:p w:rsidR="00B83D5A" w:rsidRDefault="005B595B">
      <w:pPr>
        <w:spacing w:after="150"/>
      </w:pPr>
      <w:r>
        <w:rPr>
          <w:color w:val="000000"/>
        </w:rPr>
        <w:t>Испитна комисија утврђује и поставља испитна питања, спроводи тест и усмени део стручног испита и врши оцењивање кандидата у складу са одредбама овог правилника.</w:t>
      </w:r>
    </w:p>
    <w:p w:rsidR="00B83D5A" w:rsidRDefault="005B595B">
      <w:pPr>
        <w:spacing w:after="150"/>
      </w:pPr>
      <w:r>
        <w:rPr>
          <w:color w:val="000000"/>
        </w:rPr>
        <w:t>Испитна комисија врши оцењивање гласањем.</w:t>
      </w:r>
    </w:p>
    <w:p w:rsidR="00B83D5A" w:rsidRDefault="005B595B">
      <w:pPr>
        <w:spacing w:after="150"/>
      </w:pPr>
      <w:r>
        <w:rPr>
          <w:color w:val="000000"/>
        </w:rPr>
        <w:t>Ако је</w:t>
      </w:r>
      <w:r>
        <w:rPr>
          <w:color w:val="000000"/>
        </w:rPr>
        <w:t xml:space="preserve"> број гласова чланова Испитне комисије за оцену „положио” и за оцену „није положио” једнак, одлучујући је глас председника.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Накнада за рад Испитне комисије</w:t>
      </w:r>
    </w:p>
    <w:p w:rsidR="00B83D5A" w:rsidRDefault="005B595B">
      <w:pPr>
        <w:spacing w:after="150"/>
        <w:jc w:val="center"/>
      </w:pPr>
      <w:r>
        <w:rPr>
          <w:b/>
          <w:color w:val="000000"/>
        </w:rPr>
        <w:t>Члан 11.</w:t>
      </w:r>
      <w:r>
        <w:rPr>
          <w:rFonts w:ascii="Calibri"/>
          <w:b/>
          <w:color w:val="000000"/>
          <w:vertAlign w:val="superscript"/>
        </w:rPr>
        <w:t>*</w:t>
      </w:r>
    </w:p>
    <w:p w:rsidR="00B83D5A" w:rsidRDefault="005B595B">
      <w:pPr>
        <w:spacing w:after="150"/>
      </w:pPr>
      <w:r>
        <w:rPr>
          <w:b/>
          <w:color w:val="000000"/>
        </w:rPr>
        <w:t>Председник, чланови и секретар Испитне комисије имају право на накнаду за рад у Испитној к</w:t>
      </w:r>
      <w:r>
        <w:rPr>
          <w:b/>
          <w:color w:val="000000"/>
        </w:rPr>
        <w:t>омисији у износу од 900 РСД по кандидату који полаже усмени део стручног испита, а највише до износа финансијских средстава опредељених за ту намену, за календарску годину у којој се спроводи стручни испит.ˮ</w:t>
      </w:r>
      <w:r>
        <w:rPr>
          <w:rFonts w:ascii="Calibri"/>
          <w:b/>
          <w:color w:val="000000"/>
          <w:vertAlign w:val="superscript"/>
        </w:rPr>
        <w:t>*</w:t>
      </w:r>
    </w:p>
    <w:p w:rsidR="00B83D5A" w:rsidRDefault="005B595B">
      <w:pPr>
        <w:spacing w:after="150"/>
      </w:pPr>
      <w:r>
        <w:rPr>
          <w:color w:val="000000"/>
        </w:rPr>
        <w:t>*Службени гласник РС, број 135/2022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Одлагање по</w:t>
      </w:r>
      <w:r>
        <w:rPr>
          <w:b/>
          <w:color w:val="000000"/>
        </w:rPr>
        <w:t>лагања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12.</w:t>
      </w:r>
    </w:p>
    <w:p w:rsidR="00B83D5A" w:rsidRDefault="005B595B">
      <w:pPr>
        <w:spacing w:after="150"/>
      </w:pPr>
      <w:r>
        <w:rPr>
          <w:color w:val="000000"/>
        </w:rPr>
        <w:t xml:space="preserve">Кандидат може једанпут по испитном року одустати од полагања стручног испита, о чему писменим путем обавештава Министарство, најкасније </w:t>
      </w:r>
      <w:r>
        <w:rPr>
          <w:b/>
          <w:color w:val="000000"/>
        </w:rPr>
        <w:t>два дана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пре термина одређеног за полагање.</w:t>
      </w:r>
    </w:p>
    <w:p w:rsidR="00B83D5A" w:rsidRDefault="005B595B">
      <w:pPr>
        <w:spacing w:after="150"/>
      </w:pPr>
      <w:r>
        <w:rPr>
          <w:color w:val="000000"/>
        </w:rPr>
        <w:t xml:space="preserve">У случају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кандидату</w:t>
      </w:r>
      <w:r>
        <w:rPr>
          <w:color w:val="000000"/>
        </w:rPr>
        <w:t xml:space="preserve"> се одређује накнадни термин за полагање стручног испита.</w:t>
      </w:r>
    </w:p>
    <w:p w:rsidR="00B83D5A" w:rsidRDefault="005B595B">
      <w:pPr>
        <w:spacing w:after="150"/>
      </w:pPr>
      <w:r>
        <w:rPr>
          <w:color w:val="000000"/>
        </w:rPr>
        <w:t>*Службени гласник РС, број 135/2022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Неизлазак на стручни испит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13.</w:t>
      </w:r>
    </w:p>
    <w:p w:rsidR="00B83D5A" w:rsidRDefault="005B595B">
      <w:pPr>
        <w:spacing w:after="150"/>
      </w:pPr>
      <w:r>
        <w:rPr>
          <w:color w:val="000000"/>
        </w:rPr>
        <w:lastRenderedPageBreak/>
        <w:t>У случају болести и других оправданих разлога (смртни случај блиског члана породице, важне службене обавезе и сл.) кандидат мо</w:t>
      </w:r>
      <w:r>
        <w:rPr>
          <w:color w:val="000000"/>
        </w:rPr>
        <w:t>же једанпут по испитном року оправдати неизлазак на стручни испит, о чему писменим путем обавештава Министарство, уз подношење доказа, најкасније два радна дана након дана одређеног за полагање.</w:t>
      </w:r>
    </w:p>
    <w:p w:rsidR="00B83D5A" w:rsidRDefault="005B595B">
      <w:pPr>
        <w:spacing w:after="150"/>
      </w:pPr>
      <w:r>
        <w:rPr>
          <w:color w:val="000000"/>
        </w:rPr>
        <w:t xml:space="preserve">Након процене оправданости разлога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</w:t>
      </w:r>
      <w:r>
        <w:rPr>
          <w:color w:val="000000"/>
        </w:rPr>
        <w:t>ндидат се обавештава:</w:t>
      </w:r>
    </w:p>
    <w:p w:rsidR="00B83D5A" w:rsidRDefault="005B595B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накнадном термину за полагање стручног испита; или</w:t>
      </w:r>
    </w:p>
    <w:p w:rsidR="00B83D5A" w:rsidRDefault="005B595B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томе да разлози нису уважени; или</w:t>
      </w:r>
    </w:p>
    <w:p w:rsidR="00B83D5A" w:rsidRDefault="005B595B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томе да су поднети докази оцењени као неодговарајући.</w:t>
      </w:r>
    </w:p>
    <w:p w:rsidR="00B83D5A" w:rsidRDefault="005B595B">
      <w:pPr>
        <w:spacing w:after="150"/>
      </w:pPr>
      <w:r>
        <w:rPr>
          <w:color w:val="000000"/>
        </w:rPr>
        <w:t xml:space="preserve">У случајевима из става 3. </w:t>
      </w:r>
      <w:proofErr w:type="gramStart"/>
      <w:r>
        <w:rPr>
          <w:color w:val="000000"/>
        </w:rPr>
        <w:t>тач</w:t>
      </w:r>
      <w:proofErr w:type="gramEnd"/>
      <w:r>
        <w:rPr>
          <w:color w:val="000000"/>
        </w:rPr>
        <w:t xml:space="preserve">. 2)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3) овог члана, кандидат поново подноси прија</w:t>
      </w:r>
      <w:r>
        <w:rPr>
          <w:color w:val="000000"/>
        </w:rPr>
        <w:t xml:space="preserve">ву за полагање стручног испита у складу са чланом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B83D5A" w:rsidRDefault="005B595B">
      <w:pPr>
        <w:spacing w:after="150"/>
      </w:pPr>
      <w:r>
        <w:rPr>
          <w:color w:val="000000"/>
        </w:rPr>
        <w:t xml:space="preserve">Кандидат који не изађе на стручни испит на дан одређен за полагање, а не одустане од полагања стручног испита на начин одређен у члану 12.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правилника, нити оправда неизлазак на начи</w:t>
      </w:r>
      <w:r>
        <w:rPr>
          <w:color w:val="000000"/>
        </w:rPr>
        <w:t xml:space="preserve">н одређен у ставу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оцениће се оценом „није положио”.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Одустајање и удаљавања са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14.</w:t>
      </w:r>
    </w:p>
    <w:p w:rsidR="00B83D5A" w:rsidRDefault="005B595B">
      <w:pPr>
        <w:spacing w:after="150"/>
      </w:pPr>
      <w:r>
        <w:rPr>
          <w:color w:val="000000"/>
        </w:rPr>
        <w:t>Кандидат који у току полагања стручног испита одустане од даљег полагања, оцениће се оценом „није положио”.</w:t>
      </w:r>
    </w:p>
    <w:p w:rsidR="00B83D5A" w:rsidRDefault="005B595B">
      <w:pPr>
        <w:spacing w:after="150"/>
      </w:pPr>
      <w:r>
        <w:rPr>
          <w:color w:val="000000"/>
        </w:rPr>
        <w:t xml:space="preserve">Ако кандидат нарушава ред или </w:t>
      </w:r>
      <w:r>
        <w:rPr>
          <w:color w:val="000000"/>
        </w:rPr>
        <w:t>се установи да је покушао да изврши или је извршио превару у току полагања стручног испита, биће удаљен са стручног испита и оцениће се оценом „није положио”.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Поновно полагање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15.</w:t>
      </w:r>
    </w:p>
    <w:p w:rsidR="00B83D5A" w:rsidRDefault="005B595B">
      <w:pPr>
        <w:spacing w:after="150"/>
      </w:pPr>
      <w:r>
        <w:rPr>
          <w:color w:val="000000"/>
        </w:rPr>
        <w:t>Кандидат који је на стручном испиту оцењен оценом „није</w:t>
      </w:r>
      <w:r>
        <w:rPr>
          <w:color w:val="000000"/>
        </w:rPr>
        <w:t xml:space="preserve"> положио”, може се пријавити за полагање у наредном испитном року.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Записник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16.</w:t>
      </w:r>
    </w:p>
    <w:p w:rsidR="00B83D5A" w:rsidRDefault="005B595B">
      <w:pPr>
        <w:spacing w:after="150"/>
      </w:pPr>
      <w:r>
        <w:rPr>
          <w:color w:val="000000"/>
        </w:rPr>
        <w:t>О полагању стручног испита води се записник у који се уносе подаци о саставу Испитне комисије, месту и времену полагања стручног испита, кандидатима и резултату сваког кан</w:t>
      </w:r>
      <w:r>
        <w:rPr>
          <w:color w:val="000000"/>
        </w:rPr>
        <w:t>дидата на стручном испиту.</w:t>
      </w:r>
    </w:p>
    <w:p w:rsidR="00B83D5A" w:rsidRDefault="005B595B">
      <w:pPr>
        <w:spacing w:after="150"/>
      </w:pPr>
      <w:r>
        <w:rPr>
          <w:color w:val="000000"/>
        </w:rPr>
        <w:t xml:space="preserve">Записник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потписују председник, чланови и секретар Испитне комисије.</w:t>
      </w:r>
    </w:p>
    <w:p w:rsidR="00B83D5A" w:rsidRDefault="005B595B">
      <w:pPr>
        <w:spacing w:after="150"/>
      </w:pPr>
      <w:r>
        <w:rPr>
          <w:color w:val="000000"/>
        </w:rPr>
        <w:lastRenderedPageBreak/>
        <w:t>Министарство објављује списак кандидата који су положили стручни испит на својој званичној Интернет страници у року од осам дана од дана з</w:t>
      </w:r>
      <w:r>
        <w:rPr>
          <w:color w:val="000000"/>
        </w:rPr>
        <w:t>авршетка стручног испита.</w:t>
      </w:r>
    </w:p>
    <w:p w:rsidR="00B83D5A" w:rsidRDefault="005B595B">
      <w:pPr>
        <w:spacing w:after="120"/>
        <w:jc w:val="center"/>
      </w:pPr>
      <w:r>
        <w:rPr>
          <w:color w:val="000000"/>
        </w:rPr>
        <w:t>III. ТАКСА ЗА ПОЛАГАЊЕ СТРУЧНОГ ИСПИТА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17.</w:t>
      </w:r>
    </w:p>
    <w:p w:rsidR="00B83D5A" w:rsidRDefault="005B595B">
      <w:pPr>
        <w:spacing w:after="150"/>
      </w:pPr>
      <w:r>
        <w:rPr>
          <w:color w:val="000000"/>
        </w:rPr>
        <w:t>Такса за полагање стручног испита износи 14.000 динара по кандидату и испитном року.</w:t>
      </w:r>
    </w:p>
    <w:p w:rsidR="00B83D5A" w:rsidRDefault="005B595B">
      <w:pPr>
        <w:spacing w:after="150"/>
      </w:pPr>
      <w:r>
        <w:rPr>
          <w:color w:val="000000"/>
        </w:rPr>
        <w:t xml:space="preserve">Кандидату коме је одређен накнадни термин за полагање стручног испита у складу са чл. 12. </w:t>
      </w:r>
      <w:proofErr w:type="gramStart"/>
      <w:r>
        <w:rPr>
          <w:color w:val="000000"/>
        </w:rPr>
        <w:t>или</w:t>
      </w:r>
      <w:proofErr w:type="gramEnd"/>
      <w:r>
        <w:rPr>
          <w:color w:val="000000"/>
        </w:rPr>
        <w:t xml:space="preserve"> 13.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правилника, уплаћена такса ће се признати у том накнадном испитном року.</w:t>
      </w:r>
    </w:p>
    <w:p w:rsidR="00B83D5A" w:rsidRDefault="005B595B">
      <w:pPr>
        <w:spacing w:after="150"/>
      </w:pPr>
      <w:r>
        <w:rPr>
          <w:color w:val="000000"/>
        </w:rPr>
        <w:t>Подаци о броју рачуна, примаоцу и сврси уплате објављују се на званичној Интернет страници Mинистарства.</w:t>
      </w:r>
    </w:p>
    <w:p w:rsidR="00B83D5A" w:rsidRDefault="005B595B">
      <w:pPr>
        <w:spacing w:after="120"/>
        <w:jc w:val="center"/>
      </w:pPr>
      <w:r>
        <w:rPr>
          <w:color w:val="000000"/>
        </w:rPr>
        <w:t>IV. УВЕРЕЊЕ О ПОЛОЖЕНОМ СТРУЧНОМ ИСПИТУ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18.</w:t>
      </w:r>
    </w:p>
    <w:p w:rsidR="00B83D5A" w:rsidRDefault="005B595B">
      <w:pPr>
        <w:spacing w:after="150"/>
      </w:pPr>
      <w:r>
        <w:rPr>
          <w:color w:val="000000"/>
        </w:rPr>
        <w:t xml:space="preserve">Министарство кандидату </w:t>
      </w:r>
      <w:r>
        <w:rPr>
          <w:color w:val="000000"/>
        </w:rPr>
        <w:t xml:space="preserve">који је положио стручни испит издаје уверење о положеном стручном испиту, у писменом облику, у року од 30 дана од дана објављивања списка из члана 16.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B83D5A" w:rsidRDefault="005B595B">
      <w:pPr>
        <w:spacing w:after="150"/>
      </w:pPr>
      <w:r>
        <w:rPr>
          <w:color w:val="000000"/>
        </w:rPr>
        <w:t xml:space="preserve">Уверење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садржи:</w:t>
      </w:r>
    </w:p>
    <w:p w:rsidR="00B83D5A" w:rsidRDefault="005B595B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назив</w:t>
      </w:r>
      <w:proofErr w:type="gramEnd"/>
      <w:r>
        <w:rPr>
          <w:color w:val="000000"/>
        </w:rPr>
        <w:t xml:space="preserve"> Министарства;</w:t>
      </w:r>
    </w:p>
    <w:p w:rsidR="00B83D5A" w:rsidRDefault="005B595B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правни</w:t>
      </w:r>
      <w:proofErr w:type="gramEnd"/>
      <w:r>
        <w:rPr>
          <w:color w:val="000000"/>
        </w:rPr>
        <w:t xml:space="preserve"> основ;</w:t>
      </w:r>
    </w:p>
    <w:p w:rsidR="00B83D5A" w:rsidRDefault="005B595B">
      <w:pPr>
        <w:spacing w:after="150"/>
      </w:pPr>
      <w:r>
        <w:rPr>
          <w:color w:val="000000"/>
        </w:rPr>
        <w:t>3</w:t>
      </w:r>
      <w:r>
        <w:rPr>
          <w:color w:val="000000"/>
        </w:rPr>
        <w:t xml:space="preserve">) </w:t>
      </w:r>
      <w:proofErr w:type="gramStart"/>
      <w:r>
        <w:rPr>
          <w:color w:val="000000"/>
        </w:rPr>
        <w:t>личне</w:t>
      </w:r>
      <w:proofErr w:type="gramEnd"/>
      <w:r>
        <w:rPr>
          <w:color w:val="000000"/>
        </w:rPr>
        <w:t xml:space="preserve"> податке лица које је положило стручни испит;</w:t>
      </w:r>
    </w:p>
    <w:p w:rsidR="00B83D5A" w:rsidRDefault="005B595B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датум</w:t>
      </w:r>
      <w:proofErr w:type="gramEnd"/>
      <w:r>
        <w:rPr>
          <w:color w:val="000000"/>
        </w:rPr>
        <w:t xml:space="preserve"> положеног стручног испита;</w:t>
      </w:r>
    </w:p>
    <w:p w:rsidR="00B83D5A" w:rsidRDefault="005B595B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датум</w:t>
      </w:r>
      <w:proofErr w:type="gramEnd"/>
      <w:r>
        <w:rPr>
          <w:color w:val="000000"/>
        </w:rPr>
        <w:t>, место издавања и број уверења;</w:t>
      </w:r>
    </w:p>
    <w:p w:rsidR="00B83D5A" w:rsidRDefault="005B595B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потпис</w:t>
      </w:r>
      <w:proofErr w:type="gramEnd"/>
      <w:r>
        <w:rPr>
          <w:color w:val="000000"/>
        </w:rPr>
        <w:t xml:space="preserve"> овлашћеног лица и службени печат.</w:t>
      </w:r>
    </w:p>
    <w:p w:rsidR="00B83D5A" w:rsidRDefault="005B595B">
      <w:pPr>
        <w:spacing w:after="120"/>
        <w:jc w:val="center"/>
      </w:pPr>
      <w:r>
        <w:rPr>
          <w:color w:val="000000"/>
        </w:rPr>
        <w:t>V. ЕВИДЕНЦИЈА О ИЗДАТИМ УВЕРЕЊИМА О ПОЛОЖЕНОМ СТРУЧНОМ ИСПИТУ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19.</w:t>
      </w:r>
    </w:p>
    <w:p w:rsidR="00B83D5A" w:rsidRDefault="005B595B">
      <w:pPr>
        <w:spacing w:after="150"/>
      </w:pPr>
      <w:r>
        <w:rPr>
          <w:color w:val="000000"/>
        </w:rPr>
        <w:t>Министарств</w:t>
      </w:r>
      <w:r>
        <w:rPr>
          <w:color w:val="000000"/>
        </w:rPr>
        <w:t>о води евиденцију о издатим уверењима о положеном стручном испиту (у даљем тексту: евиденција), у писменом односно електронском облику, у складу са прописима којима се уређује канцеларијско пословање органа државне управе. </w:t>
      </w:r>
    </w:p>
    <w:p w:rsidR="00B83D5A" w:rsidRDefault="005B595B">
      <w:pPr>
        <w:spacing w:after="150"/>
      </w:pPr>
      <w:r>
        <w:rPr>
          <w:color w:val="000000"/>
        </w:rPr>
        <w:t>Евиденција садржи следеће податк</w:t>
      </w:r>
      <w:r>
        <w:rPr>
          <w:color w:val="000000"/>
        </w:rPr>
        <w:t>е: редни број, име и презиме и јединствени матични број грађана кандидата коме је издато уверење о положеном стручном испиту, датум полагања теста и датум полагања усменог дела стручног испита, датум издавања и број уверења.</w:t>
      </w:r>
    </w:p>
    <w:p w:rsidR="00B83D5A" w:rsidRDefault="005B595B">
      <w:pPr>
        <w:spacing w:after="150"/>
      </w:pPr>
      <w:r>
        <w:rPr>
          <w:color w:val="000000"/>
        </w:rPr>
        <w:t>Уз евиденцију чувају се:</w:t>
      </w:r>
    </w:p>
    <w:p w:rsidR="00B83D5A" w:rsidRDefault="005B595B">
      <w:pPr>
        <w:spacing w:after="150"/>
      </w:pPr>
      <w:r>
        <w:rPr>
          <w:color w:val="000000"/>
        </w:rPr>
        <w:lastRenderedPageBreak/>
        <w:t xml:space="preserve">1) </w:t>
      </w:r>
      <w:proofErr w:type="gramStart"/>
      <w:r>
        <w:rPr>
          <w:color w:val="000000"/>
        </w:rPr>
        <w:t>зап</w:t>
      </w:r>
      <w:r>
        <w:rPr>
          <w:color w:val="000000"/>
        </w:rPr>
        <w:t>исник</w:t>
      </w:r>
      <w:proofErr w:type="gramEnd"/>
      <w:r>
        <w:rPr>
          <w:color w:val="000000"/>
        </w:rPr>
        <w:t xml:space="preserve"> из члана 16.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правилника;</w:t>
      </w:r>
    </w:p>
    <w:p w:rsidR="00B83D5A" w:rsidRDefault="005B595B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листа</w:t>
      </w:r>
      <w:proofErr w:type="gramEnd"/>
      <w:r>
        <w:rPr>
          <w:color w:val="000000"/>
        </w:rPr>
        <w:t xml:space="preserve"> резултата теста из члана 9.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6.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правилника;</w:t>
      </w:r>
    </w:p>
    <w:p w:rsidR="00B83D5A" w:rsidRDefault="005B595B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копија</w:t>
      </w:r>
      <w:proofErr w:type="gramEnd"/>
      <w:r>
        <w:rPr>
          <w:color w:val="000000"/>
        </w:rPr>
        <w:t xml:space="preserve"> уверења из члана 18.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B83D5A" w:rsidRDefault="005B595B">
      <w:pPr>
        <w:spacing w:after="150"/>
      </w:pPr>
      <w:r>
        <w:rPr>
          <w:color w:val="000000"/>
        </w:rPr>
        <w:t xml:space="preserve">Министарство податке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чува трајно.</w:t>
      </w:r>
    </w:p>
    <w:p w:rsidR="00B83D5A" w:rsidRDefault="005B595B">
      <w:pPr>
        <w:spacing w:after="120"/>
        <w:jc w:val="center"/>
      </w:pPr>
      <w:r>
        <w:rPr>
          <w:color w:val="000000"/>
        </w:rPr>
        <w:t>VI. ЗАВРШНА ОДРЕДБА</w:t>
      </w:r>
    </w:p>
    <w:p w:rsidR="00B83D5A" w:rsidRDefault="005B595B">
      <w:pPr>
        <w:spacing w:after="120"/>
        <w:jc w:val="center"/>
      </w:pPr>
      <w:r>
        <w:rPr>
          <w:color w:val="000000"/>
        </w:rPr>
        <w:t>Члан 20.</w:t>
      </w:r>
    </w:p>
    <w:p w:rsidR="00B83D5A" w:rsidRDefault="005B595B">
      <w:pPr>
        <w:spacing w:after="150"/>
      </w:pPr>
      <w:r>
        <w:rPr>
          <w:color w:val="000000"/>
        </w:rPr>
        <w:t xml:space="preserve">Овај </w:t>
      </w:r>
      <w:r>
        <w:rPr>
          <w:color w:val="000000"/>
        </w:rPr>
        <w:t>правилник ступа на снагу осмог дана од дана објављивања у „Службеном гласнику Републике Србије”.</w:t>
      </w:r>
    </w:p>
    <w:p w:rsidR="00B83D5A" w:rsidRDefault="005B595B">
      <w:pPr>
        <w:spacing w:after="150"/>
        <w:jc w:val="right"/>
      </w:pPr>
      <w:r>
        <w:rPr>
          <w:color w:val="000000"/>
        </w:rPr>
        <w:t>Број 011-00-20/2014-04</w:t>
      </w:r>
    </w:p>
    <w:p w:rsidR="00B83D5A" w:rsidRDefault="005B595B">
      <w:pPr>
        <w:spacing w:after="150"/>
        <w:jc w:val="right"/>
      </w:pPr>
      <w:r>
        <w:rPr>
          <w:color w:val="000000"/>
        </w:rPr>
        <w:t xml:space="preserve">У Београду, 17.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2014. </w:t>
      </w:r>
      <w:proofErr w:type="gramStart"/>
      <w:r>
        <w:rPr>
          <w:color w:val="000000"/>
        </w:rPr>
        <w:t>године</w:t>
      </w:r>
      <w:proofErr w:type="gramEnd"/>
    </w:p>
    <w:p w:rsidR="00B83D5A" w:rsidRDefault="005B595B">
      <w:pPr>
        <w:spacing w:after="150"/>
        <w:jc w:val="right"/>
      </w:pPr>
      <w:r>
        <w:rPr>
          <w:color w:val="000000"/>
        </w:rPr>
        <w:t>Министар,</w:t>
      </w:r>
    </w:p>
    <w:p w:rsidR="00B83D5A" w:rsidRDefault="005B595B">
      <w:pPr>
        <w:spacing w:after="150"/>
        <w:jc w:val="right"/>
      </w:pPr>
      <w:r>
        <w:rPr>
          <w:b/>
          <w:color w:val="000000"/>
        </w:rPr>
        <w:t>Расим Љајић,</w:t>
      </w:r>
      <w:r>
        <w:rPr>
          <w:color w:val="000000"/>
        </w:rPr>
        <w:t xml:space="preserve"> с.р.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ОДРЕДБЕ КОЈЕ НИСУ УНЕТЕ У „ПРЕЧИШЋЕН ТЕКСТ</w:t>
      </w:r>
      <w:proofErr w:type="gramStart"/>
      <w:r>
        <w:rPr>
          <w:b/>
          <w:color w:val="000000"/>
        </w:rPr>
        <w:t>“ ПРАВИЛНИКА</w:t>
      </w:r>
      <w:proofErr w:type="gramEnd"/>
    </w:p>
    <w:p w:rsidR="00B83D5A" w:rsidRDefault="005B595B">
      <w:pPr>
        <w:spacing w:after="120"/>
        <w:jc w:val="center"/>
      </w:pPr>
      <w:r>
        <w:rPr>
          <w:i/>
          <w:color w:val="000000"/>
        </w:rPr>
        <w:t>Правилник о изменам</w:t>
      </w:r>
      <w:r>
        <w:rPr>
          <w:i/>
          <w:color w:val="000000"/>
        </w:rPr>
        <w:t>а и допунама Правилника о стручном испиту за посреднике у промету и закупу непокретности: „Службени гласник РС“, број 70/2018-57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Члан 5.</w:t>
      </w:r>
    </w:p>
    <w:p w:rsidR="00B83D5A" w:rsidRDefault="005B595B">
      <w:pPr>
        <w:spacing w:after="150"/>
      </w:pPr>
      <w:r>
        <w:rPr>
          <w:b/>
          <w:color w:val="000000"/>
        </w:rPr>
        <w:t>Програм полагања стручног испита за обављање послова посредовања у промету и закупу непокретности, који је одштампан уз</w:t>
      </w:r>
      <w:r>
        <w:rPr>
          <w:b/>
          <w:color w:val="000000"/>
        </w:rPr>
        <w:t xml:space="preserve"> Правилник о стручном испиту за посреднике у промету и закупу непокретности („Службени гласник РС”, бр. 75/14 и 39/17) и чини његов саставни део, замењује се Програмом полагања стручног испита за обављање послова посредовања у промету и закупу непокретност</w:t>
      </w:r>
      <w:r>
        <w:rPr>
          <w:b/>
          <w:color w:val="000000"/>
        </w:rPr>
        <w:t>и, који је одштампан уз овај правилник и чини његов саставни део.</w:t>
      </w:r>
    </w:p>
    <w:p w:rsidR="00B83D5A" w:rsidRDefault="005B595B">
      <w:pPr>
        <w:spacing w:after="150"/>
      </w:pPr>
      <w:r>
        <w:rPr>
          <w:b/>
          <w:color w:val="000000"/>
        </w:rPr>
        <w:t xml:space="preserve">Програм полагања стручног испита за обављање послова посредовања у промету и закупу непокретности, који је одштампан уз овај правилник и чини његов саставни део, примењиваће се од 15. </w:t>
      </w:r>
      <w:proofErr w:type="gramStart"/>
      <w:r>
        <w:rPr>
          <w:b/>
          <w:color w:val="000000"/>
        </w:rPr>
        <w:t>октобр</w:t>
      </w:r>
      <w:r>
        <w:rPr>
          <w:b/>
          <w:color w:val="000000"/>
        </w:rPr>
        <w:t>а</w:t>
      </w:r>
      <w:proofErr w:type="gramEnd"/>
      <w:r>
        <w:rPr>
          <w:b/>
          <w:color w:val="000000"/>
        </w:rPr>
        <w:t xml:space="preserve"> 2018. </w:t>
      </w:r>
      <w:proofErr w:type="gramStart"/>
      <w:r>
        <w:rPr>
          <w:b/>
          <w:color w:val="000000"/>
        </w:rPr>
        <w:t>године</w:t>
      </w:r>
      <w:proofErr w:type="gramEnd"/>
      <w:r>
        <w:rPr>
          <w:b/>
          <w:color w:val="000000"/>
        </w:rPr>
        <w:t>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Члан 6.</w:t>
      </w:r>
    </w:p>
    <w:p w:rsidR="00B83D5A" w:rsidRDefault="005B595B">
      <w:pPr>
        <w:spacing w:after="150"/>
      </w:pPr>
      <w:r>
        <w:rPr>
          <w:b/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B83D5A" w:rsidRDefault="005B595B">
      <w:pPr>
        <w:spacing w:after="150"/>
        <w:jc w:val="center"/>
      </w:pPr>
      <w:r>
        <w:rPr>
          <w:i/>
          <w:color w:val="000000"/>
        </w:rPr>
        <w:t>Правилник о изменама</w:t>
      </w:r>
      <w:proofErr w:type="gramStart"/>
      <w:r>
        <w:rPr>
          <w:i/>
          <w:color w:val="000000"/>
        </w:rPr>
        <w:t>  Правилника</w:t>
      </w:r>
      <w:proofErr w:type="gramEnd"/>
      <w:r>
        <w:rPr>
          <w:i/>
          <w:color w:val="000000"/>
        </w:rPr>
        <w:t xml:space="preserve"> о стручном испиту за посреднике у промету и закупу непокретности: „Службени гласник РС“, број 135</w:t>
      </w:r>
      <w:r>
        <w:rPr>
          <w:i/>
          <w:color w:val="000000"/>
        </w:rPr>
        <w:t>/2022-4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Члан 6.</w:t>
      </w:r>
    </w:p>
    <w:p w:rsidR="00B83D5A" w:rsidRDefault="005B595B">
      <w:pPr>
        <w:spacing w:after="150"/>
      </w:pPr>
      <w:r>
        <w:rPr>
          <w:b/>
          <w:color w:val="000000"/>
        </w:rPr>
        <w:lastRenderedPageBreak/>
        <w:t>Овај правилник ступа на снагу наредног дана од дана објављивања у „Службеном гласнику Републике Србијеˮ</w:t>
      </w:r>
    </w:p>
    <w:p w:rsidR="00B83D5A" w:rsidRDefault="005B595B">
      <w:pPr>
        <w:spacing w:after="150"/>
        <w:jc w:val="center"/>
      </w:pPr>
      <w:r>
        <w:rPr>
          <w:color w:val="000000"/>
        </w:rPr>
        <w:t> </w:t>
      </w:r>
    </w:p>
    <w:p w:rsidR="00B83D5A" w:rsidRDefault="005B595B">
      <w:pPr>
        <w:spacing w:after="120"/>
        <w:jc w:val="right"/>
      </w:pPr>
      <w:r>
        <w:rPr>
          <w:b/>
          <w:color w:val="000000"/>
        </w:rPr>
        <w:t>ПРИЛОГ</w:t>
      </w:r>
    </w:p>
    <w:p w:rsidR="00B83D5A" w:rsidRDefault="005B595B">
      <w:pPr>
        <w:spacing w:after="150"/>
      </w:pPr>
      <w:r>
        <w:rPr>
          <w:i/>
          <w:color w:val="000000"/>
        </w:rPr>
        <w:t>НАПОМЕНА ИЗДАВАЧА: Правилником о изменама и допунама Правилника о стручном испиту за посреднике у промету и закупу непокретност</w:t>
      </w:r>
      <w:r>
        <w:rPr>
          <w:i/>
          <w:color w:val="000000"/>
        </w:rPr>
        <w:t>и ("Службени гласник РС", број 70/2018) Програм полагања стручног испита за обављање послова посредовања у промету и закупу непокретности замењен је новим Програмом (види члан 5. Правилника - 70/2018-57).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ПРОГРАМ ПОЛАГАЊА СТРУЧНОГ ИСПИТА ЗА ОБАВЉАЊЕ ПОСЛОВ</w:t>
      </w:r>
      <w:r>
        <w:rPr>
          <w:b/>
          <w:color w:val="000000"/>
        </w:rPr>
        <w:t>А ПОСРЕДОВАЊА У ПРОМЕТУ И ЗАКУПУ НЕПОКРЕТНОСТИ</w:t>
      </w:r>
    </w:p>
    <w:p w:rsidR="00B83D5A" w:rsidRDefault="005B595B">
      <w:pPr>
        <w:spacing w:after="120"/>
        <w:jc w:val="center"/>
      </w:pPr>
      <w:r>
        <w:rPr>
          <w:color w:val="000000"/>
        </w:rPr>
        <w:t>1) ПРАВНИ ОКВИР У ВЕЗИ СА ПОСРЕДОВАЊЕМ У ПРОМЕТУ И ЗАКУПУ НЕПОКРЕТНОСТИ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1 – Закон о посредовању у промету и закупу непокретности</w:t>
      </w:r>
    </w:p>
    <w:p w:rsidR="00B83D5A" w:rsidRDefault="005B595B">
      <w:pPr>
        <w:spacing w:after="150"/>
      </w:pPr>
      <w:r>
        <w:rPr>
          <w:color w:val="000000"/>
        </w:rPr>
        <w:t>1.1 Закон који уређује посредовање у промету и закупу непокретности</w:t>
      </w:r>
    </w:p>
    <w:p w:rsidR="00B83D5A" w:rsidRDefault="005B595B">
      <w:pPr>
        <w:spacing w:after="150"/>
      </w:pPr>
      <w:r>
        <w:rPr>
          <w:color w:val="000000"/>
        </w:rPr>
        <w:t>1.2 Ко</w:t>
      </w:r>
      <w:r>
        <w:rPr>
          <w:color w:val="000000"/>
        </w:rPr>
        <w:t xml:space="preserve"> се може бавити посредовањем у промету и закупу непокретности</w:t>
      </w:r>
    </w:p>
    <w:p w:rsidR="00B83D5A" w:rsidRDefault="005B595B">
      <w:pPr>
        <w:spacing w:after="150"/>
      </w:pPr>
      <w:r>
        <w:rPr>
          <w:color w:val="000000"/>
        </w:rPr>
        <w:t>1.3 Које услове треба испунити за обављање послова посредовања</w:t>
      </w:r>
    </w:p>
    <w:p w:rsidR="00B83D5A" w:rsidRDefault="005B595B">
      <w:pPr>
        <w:spacing w:after="150"/>
      </w:pPr>
      <w:r>
        <w:rPr>
          <w:color w:val="000000"/>
        </w:rPr>
        <w:t>1.4 Садржај уговора о посредовању</w:t>
      </w:r>
    </w:p>
    <w:p w:rsidR="00B83D5A" w:rsidRDefault="005B595B">
      <w:pPr>
        <w:spacing w:after="150"/>
      </w:pPr>
      <w:r>
        <w:rPr>
          <w:color w:val="000000"/>
        </w:rPr>
        <w:t>1.5 Обавезе посредника</w:t>
      </w:r>
    </w:p>
    <w:p w:rsidR="00B83D5A" w:rsidRDefault="005B595B">
      <w:pPr>
        <w:spacing w:after="150"/>
      </w:pPr>
      <w:r>
        <w:rPr>
          <w:color w:val="000000"/>
        </w:rPr>
        <w:t>1.6 Обавезе налогодавца</w:t>
      </w:r>
    </w:p>
    <w:p w:rsidR="00B83D5A" w:rsidRDefault="005B595B">
      <w:pPr>
        <w:spacing w:after="150"/>
      </w:pPr>
      <w:r>
        <w:rPr>
          <w:color w:val="000000"/>
        </w:rPr>
        <w:t>1.7 Посредничка надокнада</w:t>
      </w:r>
    </w:p>
    <w:p w:rsidR="00B83D5A" w:rsidRDefault="005B595B">
      <w:pPr>
        <w:spacing w:after="150"/>
      </w:pPr>
      <w:r>
        <w:rPr>
          <w:color w:val="000000"/>
        </w:rPr>
        <w:t xml:space="preserve">1.8 Престанак уговора о </w:t>
      </w:r>
      <w:r>
        <w:rPr>
          <w:color w:val="000000"/>
        </w:rPr>
        <w:t>посредовању</w:t>
      </w:r>
    </w:p>
    <w:p w:rsidR="00B83D5A" w:rsidRDefault="005B595B">
      <w:pPr>
        <w:spacing w:after="150"/>
      </w:pPr>
      <w:r>
        <w:rPr>
          <w:color w:val="000000"/>
        </w:rPr>
        <w:t>1.9 Осигурање од одговорности за штету</w:t>
      </w:r>
    </w:p>
    <w:p w:rsidR="00B83D5A" w:rsidRDefault="005B595B">
      <w:pPr>
        <w:spacing w:after="150"/>
      </w:pPr>
      <w:r>
        <w:rPr>
          <w:color w:val="000000"/>
        </w:rPr>
        <w:t>1.10 Регистар посредника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>1. Закон о посредовању у промету и закупу непокретности („Службени гласник РС”, бр. 95/13 и 41/18)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2 – Закон о промету непокретности и Закон о облигационим одн</w:t>
      </w:r>
      <w:r>
        <w:rPr>
          <w:b/>
          <w:color w:val="000000"/>
        </w:rPr>
        <w:t>осима</w:t>
      </w:r>
    </w:p>
    <w:p w:rsidR="00B83D5A" w:rsidRDefault="005B595B">
      <w:pPr>
        <w:spacing w:after="150"/>
      </w:pPr>
      <w:r>
        <w:rPr>
          <w:color w:val="000000"/>
        </w:rPr>
        <w:t>2.1 Појам уговора, садржина и битни елементи, врсте уговора</w:t>
      </w:r>
    </w:p>
    <w:p w:rsidR="00B83D5A" w:rsidRDefault="005B595B">
      <w:pPr>
        <w:spacing w:after="150"/>
      </w:pPr>
      <w:r>
        <w:rPr>
          <w:color w:val="000000"/>
        </w:rPr>
        <w:t>2.2 Уговор о промету непокретности, форма, правно дејство</w:t>
      </w:r>
    </w:p>
    <w:p w:rsidR="00B83D5A" w:rsidRDefault="005B595B">
      <w:pPr>
        <w:spacing w:after="150"/>
      </w:pPr>
      <w:r>
        <w:rPr>
          <w:color w:val="000000"/>
        </w:rPr>
        <w:t>2.3 Овера потписа</w:t>
      </w:r>
    </w:p>
    <w:p w:rsidR="00B83D5A" w:rsidRDefault="005B595B">
      <w:pPr>
        <w:spacing w:after="150"/>
      </w:pPr>
      <w:r>
        <w:rPr>
          <w:color w:val="000000"/>
        </w:rPr>
        <w:t>2.4 Право прече куповине</w:t>
      </w:r>
    </w:p>
    <w:p w:rsidR="00B83D5A" w:rsidRDefault="005B595B">
      <w:pPr>
        <w:spacing w:after="150"/>
      </w:pPr>
      <w:r>
        <w:rPr>
          <w:color w:val="000000"/>
        </w:rPr>
        <w:t>2.5 Капара и одустаница</w:t>
      </w:r>
    </w:p>
    <w:p w:rsidR="00B83D5A" w:rsidRDefault="005B595B">
      <w:pPr>
        <w:spacing w:after="150"/>
      </w:pPr>
      <w:r>
        <w:rPr>
          <w:color w:val="000000"/>
        </w:rPr>
        <w:lastRenderedPageBreak/>
        <w:t>2.6 Пуномоћје</w:t>
      </w:r>
    </w:p>
    <w:p w:rsidR="00B83D5A" w:rsidRDefault="005B595B">
      <w:pPr>
        <w:spacing w:after="150"/>
      </w:pPr>
      <w:r>
        <w:rPr>
          <w:color w:val="000000"/>
        </w:rPr>
        <w:t>2.7 Уговор о закупу</w:t>
      </w:r>
    </w:p>
    <w:p w:rsidR="00B83D5A" w:rsidRDefault="005B595B">
      <w:pPr>
        <w:spacing w:after="150"/>
      </w:pPr>
      <w:r>
        <w:rPr>
          <w:color w:val="000000"/>
        </w:rPr>
        <w:t>2.8 Уговор о поклону</w:t>
      </w:r>
    </w:p>
    <w:p w:rsidR="00B83D5A" w:rsidRDefault="005B595B">
      <w:pPr>
        <w:spacing w:after="150"/>
      </w:pPr>
      <w:r>
        <w:rPr>
          <w:color w:val="000000"/>
        </w:rPr>
        <w:t>2.9 Предуг</w:t>
      </w:r>
      <w:r>
        <w:rPr>
          <w:color w:val="000000"/>
        </w:rPr>
        <w:t>овор</w:t>
      </w:r>
    </w:p>
    <w:p w:rsidR="00B83D5A" w:rsidRDefault="005B595B">
      <w:pPr>
        <w:spacing w:after="150"/>
      </w:pPr>
      <w:r>
        <w:rPr>
          <w:color w:val="000000"/>
        </w:rPr>
        <w:t>2.10 Замена непокретности</w:t>
      </w:r>
    </w:p>
    <w:p w:rsidR="00B83D5A" w:rsidRDefault="005B595B">
      <w:pPr>
        <w:spacing w:after="150"/>
      </w:pPr>
      <w:r>
        <w:rPr>
          <w:color w:val="000000"/>
        </w:rPr>
        <w:t>2.11 Исплата купопродајне цене</w:t>
      </w:r>
    </w:p>
    <w:p w:rsidR="00B83D5A" w:rsidRDefault="005B595B">
      <w:pPr>
        <w:spacing w:after="150"/>
      </w:pPr>
      <w:r>
        <w:rPr>
          <w:color w:val="000000"/>
        </w:rPr>
        <w:t>2.12 Уговор о заједничкој градњи – општа уговорна правила</w:t>
      </w:r>
    </w:p>
    <w:p w:rsidR="00B83D5A" w:rsidRDefault="005B595B">
      <w:pPr>
        <w:spacing w:after="150"/>
      </w:pPr>
      <w:r>
        <w:rPr>
          <w:color w:val="000000"/>
        </w:rPr>
        <w:t>2.13 Уговор о суинвестирању – општа уговорна правила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>1. Закон о облигационим односима („Службени лист СФРЈ”, бр. 29/78, 3</w:t>
      </w:r>
      <w:r>
        <w:rPr>
          <w:color w:val="000000"/>
        </w:rPr>
        <w:t>9/85, 45/89 – УСЈ и 57/89 и „Службени лист СРЈ”, број 31/93)</w:t>
      </w:r>
    </w:p>
    <w:p w:rsidR="00B83D5A" w:rsidRDefault="005B595B">
      <w:pPr>
        <w:spacing w:after="150"/>
      </w:pPr>
      <w:r>
        <w:rPr>
          <w:color w:val="000000"/>
        </w:rPr>
        <w:t>2. Закон о промету непокретности („Службени гласник РС”, бр. 93/14, 121/14 и 6/15)</w:t>
      </w:r>
    </w:p>
    <w:p w:rsidR="00B83D5A" w:rsidRDefault="005B595B">
      <w:pPr>
        <w:spacing w:after="150"/>
      </w:pPr>
      <w:r>
        <w:rPr>
          <w:color w:val="000000"/>
        </w:rPr>
        <w:t>3. Закон о посредовању у промету и закупу непокретности („Службени гласник РС”, бр. 95/13 и 41/18)</w:t>
      </w:r>
    </w:p>
    <w:p w:rsidR="00B83D5A" w:rsidRDefault="005B595B">
      <w:pPr>
        <w:spacing w:after="150"/>
      </w:pPr>
      <w:r>
        <w:rPr>
          <w:color w:val="000000"/>
        </w:rPr>
        <w:t xml:space="preserve">4. Закон о </w:t>
      </w:r>
      <w:r>
        <w:rPr>
          <w:color w:val="000000"/>
        </w:rPr>
        <w:t>становању („Службени гласник РС”, бр. 50/92, 76/92, 84/92 – исправка, 33/93, 53/93 – др. закон, 67/93 – др. закон, 46/94, 47/94 – исправка, 48/94 – др. закон, 44/95 – др. закон, 49/95, 16/97, 46/98, 26/01, 101/05 – др. закон, 99/11 и 104/16 – др. закон)</w:t>
      </w:r>
    </w:p>
    <w:p w:rsidR="00B83D5A" w:rsidRDefault="005B595B">
      <w:pPr>
        <w:spacing w:after="150"/>
      </w:pPr>
      <w:r>
        <w:rPr>
          <w:color w:val="000000"/>
        </w:rPr>
        <w:t>5.</w:t>
      </w:r>
      <w:r>
        <w:rPr>
          <w:color w:val="000000"/>
        </w:rPr>
        <w:t xml:space="preserve"> Српски грађански законик</w:t>
      </w:r>
    </w:p>
    <w:p w:rsidR="00B83D5A" w:rsidRDefault="005B595B">
      <w:pPr>
        <w:spacing w:after="150"/>
      </w:pPr>
      <w:r>
        <w:rPr>
          <w:color w:val="000000"/>
        </w:rPr>
        <w:t>6. Закон о девизном пословању („Службени гласник РС”, бр. 62/06, 31/11, 119/12, 139/14 и 30/18)</w:t>
      </w:r>
    </w:p>
    <w:p w:rsidR="00B83D5A" w:rsidRDefault="005B595B">
      <w:pPr>
        <w:spacing w:after="150"/>
      </w:pPr>
      <w:r>
        <w:rPr>
          <w:color w:val="000000"/>
        </w:rPr>
        <w:t>7. Закон о спречавању прања новца и финансирања тероризма („Службени гласник РС”, број 113/17)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3 – Стварно право</w:t>
      </w:r>
    </w:p>
    <w:p w:rsidR="00B83D5A" w:rsidRDefault="005B595B">
      <w:pPr>
        <w:spacing w:after="150"/>
      </w:pPr>
      <w:r>
        <w:rPr>
          <w:color w:val="000000"/>
        </w:rPr>
        <w:t>3.1 Стицање сво</w:t>
      </w:r>
      <w:r>
        <w:rPr>
          <w:color w:val="000000"/>
        </w:rPr>
        <w:t>јине</w:t>
      </w:r>
    </w:p>
    <w:p w:rsidR="00B83D5A" w:rsidRDefault="005B595B">
      <w:pPr>
        <w:spacing w:after="150"/>
      </w:pPr>
      <w:r>
        <w:rPr>
          <w:color w:val="000000"/>
        </w:rPr>
        <w:t>3.2 Сусвојина</w:t>
      </w:r>
    </w:p>
    <w:p w:rsidR="00B83D5A" w:rsidRDefault="005B595B">
      <w:pPr>
        <w:spacing w:after="150"/>
      </w:pPr>
      <w:r>
        <w:rPr>
          <w:color w:val="000000"/>
        </w:rPr>
        <w:t>3.3 Заједничка својина</w:t>
      </w:r>
    </w:p>
    <w:p w:rsidR="00B83D5A" w:rsidRDefault="005B595B">
      <w:pPr>
        <w:spacing w:after="150"/>
      </w:pPr>
      <w:r>
        <w:rPr>
          <w:color w:val="000000"/>
        </w:rPr>
        <w:t>3.4 Предаја поседа</w:t>
      </w:r>
    </w:p>
    <w:p w:rsidR="00B83D5A" w:rsidRDefault="005B595B">
      <w:pPr>
        <w:spacing w:after="150"/>
      </w:pPr>
      <w:r>
        <w:rPr>
          <w:color w:val="000000"/>
        </w:rPr>
        <w:t>3.5 Грађење</w:t>
      </w:r>
    </w:p>
    <w:p w:rsidR="00B83D5A" w:rsidRDefault="005B595B">
      <w:pPr>
        <w:spacing w:after="150"/>
      </w:pPr>
      <w:r>
        <w:rPr>
          <w:color w:val="000000"/>
        </w:rPr>
        <w:t>3.6 Стицање својине од стране странаца</w:t>
      </w:r>
    </w:p>
    <w:p w:rsidR="00B83D5A" w:rsidRDefault="005B595B">
      <w:pPr>
        <w:spacing w:after="150"/>
      </w:pPr>
      <w:r>
        <w:rPr>
          <w:color w:val="000000"/>
        </w:rPr>
        <w:t>3.7 Заложно право</w:t>
      </w:r>
    </w:p>
    <w:p w:rsidR="00B83D5A" w:rsidRDefault="005B595B">
      <w:pPr>
        <w:spacing w:after="150"/>
      </w:pPr>
      <w:r>
        <w:rPr>
          <w:color w:val="000000"/>
        </w:rPr>
        <w:t>3.8 Имовина правних лица, стицање</w:t>
      </w:r>
    </w:p>
    <w:p w:rsidR="00B83D5A" w:rsidRDefault="005B595B">
      <w:pPr>
        <w:spacing w:after="150"/>
      </w:pPr>
      <w:r>
        <w:rPr>
          <w:color w:val="000000"/>
        </w:rPr>
        <w:lastRenderedPageBreak/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>1. Закон о основама својинскоправних односа („Службени лист СФРЈ”, бр. 6/80 и</w:t>
      </w:r>
      <w:r>
        <w:rPr>
          <w:color w:val="000000"/>
        </w:rPr>
        <w:t xml:space="preserve"> 36/90, „Службени лист СРЈ”, број 29/96 и „Службени гласник РС”, број 115/05 – др. закон)</w:t>
      </w:r>
    </w:p>
    <w:p w:rsidR="00B83D5A" w:rsidRDefault="005B595B">
      <w:pPr>
        <w:spacing w:after="150"/>
      </w:pPr>
      <w:r>
        <w:rPr>
          <w:color w:val="000000"/>
        </w:rPr>
        <w:t xml:space="preserve">2. Закон о државном премеру и катастру („Службени гласник РС”, бр. 72/09, 18/10, 65/13, 15/15 – </w:t>
      </w:r>
      <w:proofErr w:type="gramStart"/>
      <w:r>
        <w:rPr>
          <w:color w:val="000000"/>
        </w:rPr>
        <w:t>УС ,</w:t>
      </w:r>
      <w:proofErr w:type="gramEnd"/>
      <w:r>
        <w:rPr>
          <w:color w:val="000000"/>
        </w:rPr>
        <w:t xml:space="preserve"> 96/15, 47/17 – аутентично тумачење, 113/17 – др. закон, 27/18 – д</w:t>
      </w:r>
      <w:r>
        <w:rPr>
          <w:color w:val="000000"/>
        </w:rPr>
        <w:t>р. закон и 41/18 – др. закон)</w:t>
      </w:r>
    </w:p>
    <w:p w:rsidR="00B83D5A" w:rsidRDefault="005B595B">
      <w:pPr>
        <w:spacing w:after="150"/>
      </w:pPr>
      <w:r>
        <w:rPr>
          <w:color w:val="000000"/>
        </w:rPr>
        <w:t xml:space="preserve">3. Закон о планирању и изградњи („Службени гласник РС”, бр. 72/09, 81/09 – исправка, 64/10 – </w:t>
      </w:r>
      <w:proofErr w:type="gramStart"/>
      <w:r>
        <w:rPr>
          <w:color w:val="000000"/>
        </w:rPr>
        <w:t>УС ,</w:t>
      </w:r>
      <w:proofErr w:type="gramEnd"/>
      <w:r>
        <w:rPr>
          <w:color w:val="000000"/>
        </w:rPr>
        <w:t xml:space="preserve"> 24/11, 121/12, 42/13 – УС, 50/13 – УС, 98/13 – УС, 132/14 и 145/14)</w:t>
      </w:r>
    </w:p>
    <w:p w:rsidR="00B83D5A" w:rsidRDefault="005B595B">
      <w:pPr>
        <w:spacing w:after="150"/>
      </w:pPr>
      <w:r>
        <w:rPr>
          <w:color w:val="000000"/>
        </w:rPr>
        <w:t xml:space="preserve">4. Закон о привредним друштвима („Службени гласник РС”, бр. </w:t>
      </w:r>
      <w:r>
        <w:rPr>
          <w:color w:val="000000"/>
        </w:rPr>
        <w:t>36/11, 99/11, 83/14 – др. закон, 5/15 и 44/18)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4 – Наследно и породично право</w:t>
      </w:r>
    </w:p>
    <w:p w:rsidR="00B83D5A" w:rsidRDefault="005B595B">
      <w:pPr>
        <w:spacing w:after="150"/>
      </w:pPr>
      <w:r>
        <w:rPr>
          <w:color w:val="000000"/>
        </w:rPr>
        <w:t>4.1 Уговор о доживотном издржавању</w:t>
      </w:r>
    </w:p>
    <w:p w:rsidR="00B83D5A" w:rsidRDefault="005B595B">
      <w:pPr>
        <w:spacing w:after="150"/>
      </w:pPr>
      <w:r>
        <w:rPr>
          <w:color w:val="000000"/>
        </w:rPr>
        <w:t>4.2 Уговор о расподели имовине за живота</w:t>
      </w:r>
    </w:p>
    <w:p w:rsidR="00B83D5A" w:rsidRDefault="005B595B">
      <w:pPr>
        <w:spacing w:after="150"/>
      </w:pPr>
      <w:r>
        <w:rPr>
          <w:color w:val="000000"/>
        </w:rPr>
        <w:t>4.3 Оставински поступак и решење</w:t>
      </w:r>
    </w:p>
    <w:p w:rsidR="00B83D5A" w:rsidRDefault="005B595B">
      <w:pPr>
        <w:spacing w:after="150"/>
      </w:pPr>
      <w:r>
        <w:rPr>
          <w:color w:val="000000"/>
        </w:rPr>
        <w:t>4.4 Пословна способност</w:t>
      </w:r>
    </w:p>
    <w:p w:rsidR="00B83D5A" w:rsidRDefault="005B595B">
      <w:pPr>
        <w:spacing w:after="150"/>
      </w:pPr>
      <w:r>
        <w:rPr>
          <w:color w:val="000000"/>
        </w:rPr>
        <w:t>4.5 Малолетна лица и располагање имовин</w:t>
      </w:r>
      <w:r>
        <w:rPr>
          <w:color w:val="000000"/>
        </w:rPr>
        <w:t>ом</w:t>
      </w:r>
    </w:p>
    <w:p w:rsidR="00B83D5A" w:rsidRDefault="005B595B">
      <w:pPr>
        <w:spacing w:after="150"/>
      </w:pPr>
      <w:r>
        <w:rPr>
          <w:color w:val="000000"/>
        </w:rPr>
        <w:t>4.6 Заједничка имовина супружника</w:t>
      </w:r>
    </w:p>
    <w:p w:rsidR="00B83D5A" w:rsidRDefault="005B595B">
      <w:pPr>
        <w:spacing w:after="150"/>
      </w:pPr>
      <w:r>
        <w:rPr>
          <w:color w:val="000000"/>
        </w:rPr>
        <w:t>4.7 Старатељство</w:t>
      </w:r>
    </w:p>
    <w:p w:rsidR="00B83D5A" w:rsidRDefault="005B595B">
      <w:pPr>
        <w:spacing w:after="150"/>
      </w:pPr>
      <w:r>
        <w:rPr>
          <w:color w:val="000000"/>
        </w:rPr>
        <w:t>4.8 Сагласности за продају</w:t>
      </w:r>
    </w:p>
    <w:p w:rsidR="00B83D5A" w:rsidRDefault="005B595B">
      <w:pPr>
        <w:spacing w:after="150"/>
      </w:pPr>
      <w:r>
        <w:rPr>
          <w:color w:val="000000"/>
        </w:rPr>
        <w:t>4.9 Имовина стечена пре брака</w:t>
      </w:r>
    </w:p>
    <w:p w:rsidR="00B83D5A" w:rsidRDefault="005B595B">
      <w:pPr>
        <w:spacing w:after="150"/>
      </w:pPr>
      <w:r>
        <w:rPr>
          <w:color w:val="000000"/>
        </w:rPr>
        <w:t>4.10 Лица без пословне способности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>1. Закон о наслеђивању („Службени гласник РС”, бр. 46/95, 101/03 – УСРС и 6/15)</w:t>
      </w:r>
    </w:p>
    <w:p w:rsidR="00B83D5A" w:rsidRDefault="005B595B">
      <w:pPr>
        <w:spacing w:after="150"/>
      </w:pPr>
      <w:r>
        <w:rPr>
          <w:color w:val="000000"/>
        </w:rPr>
        <w:t xml:space="preserve">2. Закон о </w:t>
      </w:r>
      <w:r>
        <w:rPr>
          <w:color w:val="000000"/>
        </w:rPr>
        <w:t>ванпарничном поступку („Службени гласник СРС”, бр. 25/82, 48/88 и „Службени гласник РС”, бр. 46/95 – др. закон, 18/05 – др. закон, 85/12, 45/13 – др. закон, 55/14, 6/15 и 106/15 – др. закон)</w:t>
      </w:r>
    </w:p>
    <w:p w:rsidR="00B83D5A" w:rsidRDefault="005B595B">
      <w:pPr>
        <w:spacing w:after="150"/>
      </w:pPr>
      <w:r>
        <w:rPr>
          <w:color w:val="000000"/>
        </w:rPr>
        <w:t>3. Породични закон („Службени гласник РС”, бр. 18/05, 72/11 – др.</w:t>
      </w:r>
      <w:r>
        <w:rPr>
          <w:color w:val="000000"/>
        </w:rPr>
        <w:t xml:space="preserve"> закон и 6/15)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5 – Катастар непокретности</w:t>
      </w:r>
    </w:p>
    <w:p w:rsidR="00B83D5A" w:rsidRDefault="005B595B">
      <w:pPr>
        <w:spacing w:after="150"/>
      </w:pPr>
      <w:r>
        <w:rPr>
          <w:color w:val="000000"/>
        </w:rPr>
        <w:t>5.1 Јавност књига</w:t>
      </w:r>
    </w:p>
    <w:p w:rsidR="00B83D5A" w:rsidRDefault="005B595B">
      <w:pPr>
        <w:spacing w:after="150"/>
      </w:pPr>
      <w:r>
        <w:rPr>
          <w:color w:val="000000"/>
        </w:rPr>
        <w:t>5.2 Врсте јавних регистара</w:t>
      </w:r>
    </w:p>
    <w:p w:rsidR="00B83D5A" w:rsidRDefault="005B595B">
      <w:pPr>
        <w:spacing w:after="150"/>
      </w:pPr>
      <w:r>
        <w:rPr>
          <w:color w:val="000000"/>
        </w:rPr>
        <w:lastRenderedPageBreak/>
        <w:t>5.3 Упис права својине</w:t>
      </w:r>
    </w:p>
    <w:p w:rsidR="00B83D5A" w:rsidRDefault="005B595B">
      <w:pPr>
        <w:spacing w:after="150"/>
      </w:pPr>
      <w:r>
        <w:rPr>
          <w:color w:val="000000"/>
        </w:rPr>
        <w:t>5.4 Упис хипотеке</w:t>
      </w:r>
    </w:p>
    <w:p w:rsidR="00B83D5A" w:rsidRDefault="005B595B">
      <w:pPr>
        <w:spacing w:after="150"/>
      </w:pPr>
      <w:r>
        <w:rPr>
          <w:color w:val="000000"/>
        </w:rPr>
        <w:t>5.5 Коначност и правоснажност решења</w:t>
      </w:r>
    </w:p>
    <w:p w:rsidR="00B83D5A" w:rsidRDefault="005B595B">
      <w:pPr>
        <w:spacing w:after="150"/>
      </w:pPr>
      <w:r>
        <w:rPr>
          <w:color w:val="000000"/>
        </w:rPr>
        <w:t>5.6 Терети</w:t>
      </w:r>
    </w:p>
    <w:p w:rsidR="00B83D5A" w:rsidRDefault="005B595B">
      <w:pPr>
        <w:spacing w:after="150"/>
      </w:pPr>
      <w:r>
        <w:rPr>
          <w:color w:val="000000"/>
        </w:rPr>
        <w:t>5.7 Забележбе</w:t>
      </w:r>
    </w:p>
    <w:p w:rsidR="00B83D5A" w:rsidRDefault="005B595B">
      <w:pPr>
        <w:spacing w:after="150"/>
      </w:pPr>
      <w:r>
        <w:rPr>
          <w:color w:val="000000"/>
        </w:rPr>
        <w:t>5.8 Извод из листа непокретности</w:t>
      </w:r>
    </w:p>
    <w:p w:rsidR="00B83D5A" w:rsidRDefault="005B595B">
      <w:pPr>
        <w:spacing w:after="150"/>
      </w:pPr>
      <w:r>
        <w:rPr>
          <w:color w:val="000000"/>
        </w:rPr>
        <w:t>5.9 Захтев за упис (потребн</w:t>
      </w:r>
      <w:r>
        <w:rPr>
          <w:color w:val="000000"/>
        </w:rPr>
        <w:t>а документација)</w:t>
      </w:r>
    </w:p>
    <w:p w:rsidR="00B83D5A" w:rsidRDefault="005B595B">
      <w:pPr>
        <w:spacing w:after="150"/>
      </w:pPr>
      <w:r>
        <w:rPr>
          <w:color w:val="000000"/>
        </w:rPr>
        <w:t>5.10 Брисање терета</w:t>
      </w:r>
    </w:p>
    <w:p w:rsidR="00B83D5A" w:rsidRDefault="005B595B">
      <w:pPr>
        <w:spacing w:after="150"/>
      </w:pPr>
      <w:r>
        <w:rPr>
          <w:color w:val="000000"/>
        </w:rPr>
        <w:t>5.11 Услови за упис права својине</w:t>
      </w:r>
    </w:p>
    <w:p w:rsidR="00B83D5A" w:rsidRDefault="005B595B">
      <w:pPr>
        <w:spacing w:after="150"/>
      </w:pPr>
      <w:r>
        <w:rPr>
          <w:color w:val="000000"/>
        </w:rPr>
        <w:t>5.12 Збирка исправа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 xml:space="preserve">1. Закон о државном премеру и катастру („Службени гласник РС”, бр. 72/09, 18/10, 65/13, 15/15 – </w:t>
      </w:r>
      <w:proofErr w:type="gramStart"/>
      <w:r>
        <w:rPr>
          <w:color w:val="000000"/>
        </w:rPr>
        <w:t>УС ,</w:t>
      </w:r>
      <w:proofErr w:type="gramEnd"/>
      <w:r>
        <w:rPr>
          <w:color w:val="000000"/>
        </w:rPr>
        <w:t xml:space="preserve"> 96/15, 47/17 – аутентично тумачење, 113/17 – др. </w:t>
      </w:r>
      <w:r>
        <w:rPr>
          <w:color w:val="000000"/>
        </w:rPr>
        <w:t>закон, 27/18 – др. закон и 41/18 – др. закон)</w:t>
      </w:r>
    </w:p>
    <w:p w:rsidR="00B83D5A" w:rsidRDefault="005B595B">
      <w:pPr>
        <w:spacing w:after="150"/>
      </w:pPr>
      <w:r>
        <w:rPr>
          <w:color w:val="000000"/>
        </w:rPr>
        <w:t>2. Закон о хипотеци („Службени гласник РС”, бр. 115/05, 60/15, 63/15 – УС и 83/15)</w:t>
      </w:r>
    </w:p>
    <w:p w:rsidR="00B83D5A" w:rsidRDefault="005B595B">
      <w:pPr>
        <w:spacing w:after="150"/>
      </w:pPr>
      <w:r>
        <w:rPr>
          <w:color w:val="000000"/>
        </w:rPr>
        <w:t>3. Правилник о катастарском премеру и катастру непокретности („Службени гласник РСˮ, бр. 7/16 и 88/16)</w:t>
      </w:r>
    </w:p>
    <w:p w:rsidR="00B83D5A" w:rsidRDefault="005B595B">
      <w:pPr>
        <w:spacing w:after="120"/>
        <w:jc w:val="center"/>
      </w:pPr>
      <w:r>
        <w:rPr>
          <w:color w:val="000000"/>
        </w:rPr>
        <w:t>2) ФИНАНСИЈСКИ И ПОРЕСКИ</w:t>
      </w:r>
      <w:r>
        <w:rPr>
          <w:color w:val="000000"/>
        </w:rPr>
        <w:t xml:space="preserve"> АСПЕКТИ ПОСРЕДОВАЊА У ПРОМЕТУ И ЗАКУПУ НЕПОКРЕТНОСТИ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1 – Финансијске институције учесници на тржишту непокретности</w:t>
      </w:r>
    </w:p>
    <w:p w:rsidR="00B83D5A" w:rsidRDefault="005B595B">
      <w:pPr>
        <w:spacing w:after="150"/>
      </w:pPr>
      <w:r>
        <w:rPr>
          <w:color w:val="000000"/>
        </w:rPr>
        <w:t>1.1 Банке као учесници на тржишту непокретности</w:t>
      </w:r>
    </w:p>
    <w:p w:rsidR="00B83D5A" w:rsidRDefault="005B595B">
      <w:pPr>
        <w:spacing w:after="150"/>
      </w:pPr>
      <w:r>
        <w:rPr>
          <w:color w:val="000000"/>
        </w:rPr>
        <w:t>1.2 Појам и врсте хипотекарних кредита</w:t>
      </w:r>
    </w:p>
    <w:p w:rsidR="00B83D5A" w:rsidRDefault="005B595B">
      <w:pPr>
        <w:spacing w:after="150"/>
      </w:pPr>
      <w:r>
        <w:rPr>
          <w:color w:val="000000"/>
        </w:rPr>
        <w:t>1.3 Услови одобравања и средства обезбеђења хип</w:t>
      </w:r>
      <w:r>
        <w:rPr>
          <w:color w:val="000000"/>
        </w:rPr>
        <w:t>отекарних кредита</w:t>
      </w:r>
    </w:p>
    <w:p w:rsidR="00B83D5A" w:rsidRDefault="005B595B">
      <w:pPr>
        <w:spacing w:after="150"/>
      </w:pPr>
      <w:r>
        <w:rPr>
          <w:color w:val="000000"/>
        </w:rPr>
        <w:t>1.4 Врсте каматних стопа</w:t>
      </w:r>
    </w:p>
    <w:p w:rsidR="00B83D5A" w:rsidRDefault="005B595B">
      <w:pPr>
        <w:spacing w:after="150"/>
      </w:pPr>
      <w:r>
        <w:rPr>
          <w:color w:val="000000"/>
        </w:rPr>
        <w:t>1.5 Национална корпорација за осигурање стамбених кредита – НКОСК</w:t>
      </w:r>
    </w:p>
    <w:p w:rsidR="00B83D5A" w:rsidRDefault="005B595B">
      <w:pPr>
        <w:spacing w:after="150"/>
      </w:pPr>
      <w:r>
        <w:rPr>
          <w:color w:val="000000"/>
        </w:rPr>
        <w:t>1.6 Осигуравајуће компаније – осигурање непокретности</w:t>
      </w:r>
    </w:p>
    <w:p w:rsidR="00B83D5A" w:rsidRDefault="005B595B">
      <w:pPr>
        <w:spacing w:after="150"/>
      </w:pPr>
      <w:r>
        <w:rPr>
          <w:color w:val="000000"/>
        </w:rPr>
        <w:t>1.7 Осигурање посредника у промету и закупу непокретности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 xml:space="preserve">1. Закон о банкама </w:t>
      </w:r>
      <w:r>
        <w:rPr>
          <w:color w:val="000000"/>
        </w:rPr>
        <w:t>(„Службени гласник РС”, бр. 107/05, 91/10 и 14/15)</w:t>
      </w:r>
    </w:p>
    <w:p w:rsidR="00B83D5A" w:rsidRDefault="005B595B">
      <w:pPr>
        <w:spacing w:after="150"/>
      </w:pPr>
      <w:r>
        <w:rPr>
          <w:color w:val="000000"/>
        </w:rPr>
        <w:t>2. Закон о Националној корпорацији за осигурање стамбених кредита („Службени гласник РС”, број 55/04)</w:t>
      </w:r>
    </w:p>
    <w:p w:rsidR="00B83D5A" w:rsidRDefault="005B595B">
      <w:pPr>
        <w:spacing w:after="150"/>
      </w:pPr>
      <w:r>
        <w:rPr>
          <w:color w:val="000000"/>
        </w:rPr>
        <w:lastRenderedPageBreak/>
        <w:t>3. Закон о осигурању („Службени гласник РС”, број 139/14)</w:t>
      </w:r>
    </w:p>
    <w:p w:rsidR="00B83D5A" w:rsidRDefault="005B595B">
      <w:pPr>
        <w:spacing w:after="150"/>
      </w:pPr>
      <w:r>
        <w:rPr>
          <w:color w:val="000000"/>
        </w:rPr>
        <w:t>4. Закон о посредовању у промету и закупу неп</w:t>
      </w:r>
      <w:r>
        <w:rPr>
          <w:color w:val="000000"/>
        </w:rPr>
        <w:t>окретности („Службени гласник РС”, бр. 95/13 и 41/18)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2 – Платне услуге и девизно пословање</w:t>
      </w:r>
    </w:p>
    <w:p w:rsidR="00B83D5A" w:rsidRDefault="005B595B">
      <w:pPr>
        <w:spacing w:after="150"/>
      </w:pPr>
      <w:r>
        <w:rPr>
          <w:color w:val="000000"/>
        </w:rPr>
        <w:t>2.1 Врсте платних услуга</w:t>
      </w:r>
    </w:p>
    <w:p w:rsidR="00B83D5A" w:rsidRDefault="005B595B">
      <w:pPr>
        <w:spacing w:after="150"/>
      </w:pPr>
      <w:r>
        <w:rPr>
          <w:color w:val="000000"/>
        </w:rPr>
        <w:t>2.2 Пружаоци платних услуга</w:t>
      </w:r>
    </w:p>
    <w:p w:rsidR="00B83D5A" w:rsidRDefault="005B595B">
      <w:pPr>
        <w:spacing w:after="150"/>
      </w:pPr>
      <w:r>
        <w:rPr>
          <w:color w:val="000000"/>
        </w:rPr>
        <w:t>2.3 Облик и садржина платног налога</w:t>
      </w:r>
    </w:p>
    <w:p w:rsidR="00B83D5A" w:rsidRDefault="005B595B">
      <w:pPr>
        <w:spacing w:after="150"/>
      </w:pPr>
      <w:r>
        <w:rPr>
          <w:color w:val="000000"/>
        </w:rPr>
        <w:t>2.4 Врсте платних рачуна</w:t>
      </w:r>
    </w:p>
    <w:p w:rsidR="00B83D5A" w:rsidRDefault="005B595B">
      <w:pPr>
        <w:spacing w:after="150"/>
      </w:pPr>
      <w:r>
        <w:rPr>
          <w:color w:val="000000"/>
        </w:rPr>
        <w:t>2.5 Јединствени регистар рачуна</w:t>
      </w:r>
    </w:p>
    <w:p w:rsidR="00B83D5A" w:rsidRDefault="005B595B">
      <w:pPr>
        <w:spacing w:after="150"/>
      </w:pPr>
      <w:r>
        <w:rPr>
          <w:color w:val="000000"/>
        </w:rPr>
        <w:t>2.6 Институц</w:t>
      </w:r>
      <w:r>
        <w:rPr>
          <w:color w:val="000000"/>
        </w:rPr>
        <w:t>ије електронског новца</w:t>
      </w:r>
    </w:p>
    <w:p w:rsidR="00B83D5A" w:rsidRDefault="005B595B">
      <w:pPr>
        <w:spacing w:after="150"/>
      </w:pPr>
      <w:r>
        <w:rPr>
          <w:color w:val="000000"/>
        </w:rPr>
        <w:t>2.7 Учесници у платном систему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>1. Закон о платном промету („Службени лист СРЈ”, бр. 3/02 и 5/03 и „Службени гласник РС”, бр. 43/04, 62/06, 111/09 – др. закон, 31/11 и 139/14 – др. закон)</w:t>
      </w:r>
    </w:p>
    <w:p w:rsidR="00B83D5A" w:rsidRDefault="005B595B">
      <w:pPr>
        <w:spacing w:after="150"/>
      </w:pPr>
      <w:r>
        <w:rPr>
          <w:color w:val="000000"/>
        </w:rPr>
        <w:t>2. Закон о платним услугама („С</w:t>
      </w:r>
      <w:r>
        <w:rPr>
          <w:color w:val="000000"/>
        </w:rPr>
        <w:t>лужбени гласник РС”, бр. 139/14 и 44/18)</w:t>
      </w:r>
    </w:p>
    <w:p w:rsidR="00B83D5A" w:rsidRDefault="005B595B">
      <w:pPr>
        <w:spacing w:after="150"/>
      </w:pPr>
      <w:r>
        <w:rPr>
          <w:color w:val="000000"/>
        </w:rPr>
        <w:t>3. Закон о девизном пословању („Службени гласник РС”, бр. 62/06, 31/11, 119/12, 139/14 и 30/18)</w:t>
      </w:r>
    </w:p>
    <w:p w:rsidR="00B83D5A" w:rsidRDefault="005B595B">
      <w:pPr>
        <w:spacing w:after="150"/>
      </w:pPr>
      <w:r>
        <w:rPr>
          <w:color w:val="000000"/>
        </w:rPr>
        <w:t>4. Одлука о облику, садржини и начину коришћења образаца платних налога за извршење платних трансакција у динарима („Сл</w:t>
      </w:r>
      <w:r>
        <w:rPr>
          <w:color w:val="000000"/>
        </w:rPr>
        <w:t>ужбени гласник РС”, бр. 55/15, 78/15, 82/17 и 65/18)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3 – Спречавање прања новца и финансирања</w:t>
      </w:r>
      <w:r>
        <w:br/>
      </w:r>
      <w:r>
        <w:rPr>
          <w:b/>
          <w:color w:val="000000"/>
        </w:rPr>
        <w:t xml:space="preserve"> тероризма</w:t>
      </w:r>
    </w:p>
    <w:p w:rsidR="00B83D5A" w:rsidRDefault="005B595B">
      <w:pPr>
        <w:spacing w:after="150"/>
      </w:pPr>
      <w:r>
        <w:rPr>
          <w:color w:val="000000"/>
        </w:rPr>
        <w:t>3.1 Основни појмови из области прања новца и финансирања тероризма</w:t>
      </w:r>
    </w:p>
    <w:p w:rsidR="00B83D5A" w:rsidRDefault="005B595B">
      <w:pPr>
        <w:spacing w:after="150"/>
      </w:pPr>
      <w:r>
        <w:rPr>
          <w:color w:val="000000"/>
        </w:rPr>
        <w:t>3.2 Радње и мере које предузимају посредници у промету и закупу непокретности</w:t>
      </w:r>
    </w:p>
    <w:p w:rsidR="00B83D5A" w:rsidRDefault="005B595B">
      <w:pPr>
        <w:spacing w:after="150"/>
      </w:pPr>
      <w:r>
        <w:rPr>
          <w:color w:val="000000"/>
        </w:rPr>
        <w:t>3.3 Ризик и врсте ризика (географски или ризик државе, ризик странке и ризик трансакције)</w:t>
      </w:r>
    </w:p>
    <w:p w:rsidR="00B83D5A" w:rsidRDefault="005B595B">
      <w:pPr>
        <w:spacing w:after="150"/>
      </w:pPr>
      <w:r>
        <w:rPr>
          <w:color w:val="000000"/>
        </w:rPr>
        <w:t>3.4 Радње и мере препознавања и праћења странке и начин њиховог спровођења</w:t>
      </w:r>
    </w:p>
    <w:p w:rsidR="00B83D5A" w:rsidRDefault="005B595B">
      <w:pPr>
        <w:spacing w:after="150"/>
      </w:pPr>
      <w:r>
        <w:rPr>
          <w:color w:val="000000"/>
        </w:rPr>
        <w:t>3.5 Одређивање овлашћеног лица и његовог заменика</w:t>
      </w:r>
    </w:p>
    <w:p w:rsidR="00B83D5A" w:rsidRDefault="005B595B">
      <w:pPr>
        <w:spacing w:after="150"/>
      </w:pPr>
      <w:r>
        <w:rPr>
          <w:color w:val="000000"/>
        </w:rPr>
        <w:t xml:space="preserve">3.6 Обавеза састављања и примене листе </w:t>
      </w:r>
      <w:r>
        <w:rPr>
          <w:color w:val="000000"/>
        </w:rPr>
        <w:t>индикатора</w:t>
      </w:r>
    </w:p>
    <w:p w:rsidR="00B83D5A" w:rsidRDefault="005B595B">
      <w:pPr>
        <w:spacing w:after="150"/>
      </w:pPr>
      <w:r>
        <w:rPr>
          <w:color w:val="000000"/>
        </w:rPr>
        <w:t>3.7 Вођење и садржина евиденција о странкама, пословним односима и трансакцијама</w:t>
      </w:r>
    </w:p>
    <w:p w:rsidR="00B83D5A" w:rsidRDefault="005B595B">
      <w:pPr>
        <w:spacing w:after="150"/>
      </w:pPr>
      <w:r>
        <w:rPr>
          <w:color w:val="000000"/>
        </w:rPr>
        <w:lastRenderedPageBreak/>
        <w:t>Правни извор и литература:</w:t>
      </w:r>
    </w:p>
    <w:p w:rsidR="00B83D5A" w:rsidRDefault="005B595B">
      <w:pPr>
        <w:spacing w:after="150"/>
      </w:pPr>
      <w:r>
        <w:rPr>
          <w:color w:val="000000"/>
        </w:rPr>
        <w:t>1. Закон о спречавању прања новца и финансирања тероризма („Службени гласник РС”, број 113/17)</w:t>
      </w:r>
    </w:p>
    <w:p w:rsidR="00B83D5A" w:rsidRDefault="005B595B">
      <w:pPr>
        <w:spacing w:after="150"/>
      </w:pPr>
      <w:r>
        <w:rPr>
          <w:color w:val="000000"/>
        </w:rPr>
        <w:t xml:space="preserve">2. Смернице за процену ризика од прања </w:t>
      </w:r>
      <w:r>
        <w:rPr>
          <w:color w:val="000000"/>
        </w:rPr>
        <w:t>новца и финансирања тероризма за обвезнике који врше делатност посредовања у промету и закупу непокретности (интернет страница Министарства трговине, туризма и телекомуникација)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4 – Порески аспекти посредовања у промету и закупу непокретности</w:t>
      </w:r>
    </w:p>
    <w:p w:rsidR="00B83D5A" w:rsidRDefault="005B595B">
      <w:pPr>
        <w:spacing w:after="150"/>
      </w:pPr>
      <w:r>
        <w:rPr>
          <w:color w:val="000000"/>
        </w:rPr>
        <w:t>4.1 Пор</w:t>
      </w:r>
      <w:r>
        <w:rPr>
          <w:color w:val="000000"/>
        </w:rPr>
        <w:t>ез на имовину – предмет опорезивања, обвезници, основица, обавезе, стопе, ослобођења</w:t>
      </w:r>
    </w:p>
    <w:p w:rsidR="00B83D5A" w:rsidRDefault="005B595B">
      <w:pPr>
        <w:spacing w:after="150"/>
      </w:pPr>
      <w:r>
        <w:rPr>
          <w:color w:val="000000"/>
        </w:rPr>
        <w:t>4.2 Порез на наслеђе и поклон – предмет опорезивања, обвезници, основица, обавезе, стопе, ослобођења</w:t>
      </w:r>
    </w:p>
    <w:p w:rsidR="00B83D5A" w:rsidRDefault="005B595B">
      <w:pPr>
        <w:spacing w:after="150"/>
      </w:pPr>
      <w:r>
        <w:rPr>
          <w:color w:val="000000"/>
        </w:rPr>
        <w:t>4.3 Порез на пренос апсолутних права – предмет опорезивања, обвезници,</w:t>
      </w:r>
      <w:r>
        <w:rPr>
          <w:color w:val="000000"/>
        </w:rPr>
        <w:t xml:space="preserve"> основица, обавезе, стопе, ослобођења</w:t>
      </w:r>
    </w:p>
    <w:p w:rsidR="00B83D5A" w:rsidRDefault="005B595B">
      <w:pPr>
        <w:spacing w:after="150"/>
      </w:pPr>
      <w:r>
        <w:rPr>
          <w:color w:val="000000"/>
        </w:rPr>
        <w:t>4.4 Утврђивање и наплата пореза на имовину</w:t>
      </w:r>
    </w:p>
    <w:p w:rsidR="00B83D5A" w:rsidRDefault="005B595B">
      <w:pPr>
        <w:spacing w:after="150"/>
      </w:pPr>
      <w:r>
        <w:rPr>
          <w:color w:val="000000"/>
        </w:rPr>
        <w:t>4.5 Порези на приходе од капитала и капитални добитак – појам, одређивање, основица, стопе, ослобођења, начин утврђивања и плаћања</w:t>
      </w:r>
    </w:p>
    <w:p w:rsidR="00B83D5A" w:rsidRDefault="005B595B">
      <w:pPr>
        <w:spacing w:after="150"/>
      </w:pPr>
      <w:r>
        <w:rPr>
          <w:color w:val="000000"/>
        </w:rPr>
        <w:t>4.6 Порез на додату вредност – предмет опоре</w:t>
      </w:r>
      <w:r>
        <w:rPr>
          <w:color w:val="000000"/>
        </w:rPr>
        <w:t>зивања, порески обвезник, порески дужник, место и време промета, настанак обавезе, основица, стопе и пореска ослобођења, обавезе обвезника</w:t>
      </w:r>
    </w:p>
    <w:p w:rsidR="00B83D5A" w:rsidRDefault="005B595B">
      <w:pPr>
        <w:spacing w:after="150"/>
      </w:pPr>
      <w:r>
        <w:rPr>
          <w:color w:val="000000"/>
        </w:rPr>
        <w:t>4.7 Евидентирање и брисање из евиденције обвезника пореза на додату вредност, издавање рачуна, повраћај пореза</w:t>
      </w:r>
    </w:p>
    <w:p w:rsidR="00B83D5A" w:rsidRDefault="005B595B">
      <w:pPr>
        <w:spacing w:after="150"/>
      </w:pPr>
      <w:r>
        <w:rPr>
          <w:color w:val="000000"/>
        </w:rPr>
        <w:t>4.8 Ре</w:t>
      </w:r>
      <w:r>
        <w:rPr>
          <w:color w:val="000000"/>
        </w:rPr>
        <w:t>фундација ПДВ купцу првог стана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 xml:space="preserve">1. Закон о порезима на имовину („Службени гласник РС”, број 26/01, „Службени лист СРЈ”, број 42/02 – СУС и „Службени гласник РС”, бр. 80/02, 80/02 – др. закон, 135/04, 61/07, 5/09, 101/10, 24/11, 78/11, 57/12 </w:t>
      </w:r>
      <w:r>
        <w:rPr>
          <w:color w:val="000000"/>
        </w:rPr>
        <w:t>– УС, 47/13 и 68/14 – др. закон)</w:t>
      </w:r>
    </w:p>
    <w:p w:rsidR="00B83D5A" w:rsidRDefault="005B595B">
      <w:pPr>
        <w:spacing w:after="150"/>
      </w:pPr>
      <w:r>
        <w:rPr>
          <w:color w:val="000000"/>
        </w:rPr>
        <w:t>2. Закон о порезу на доходак грађана („Службени гласник РС”, бр. 24/01, 80/02 – др. закон, 80/02, 135/04, 62/06, 65/06 – исправка, 10/07, 7/08, 7/09, 31/09, 44/09, 3/10, 18/10, 4/11, 50/11, 91/11 – УС, 7/12, 93/12, 114/12 –</w:t>
      </w:r>
      <w:r>
        <w:rPr>
          <w:color w:val="000000"/>
        </w:rPr>
        <w:t xml:space="preserve"> УС, 8/13, 47/13, 48/13 – исправка, 108/13, 6/14, 57/14, 68/14 – др. закон, 5/15, 112/15, 5/16, 7/17, 113/17 и 7/18)</w:t>
      </w:r>
    </w:p>
    <w:p w:rsidR="00B83D5A" w:rsidRDefault="005B595B">
      <w:pPr>
        <w:spacing w:after="150"/>
      </w:pPr>
      <w:r>
        <w:rPr>
          <w:color w:val="000000"/>
        </w:rPr>
        <w:t>3. Закон о порезу на додату вредност („Службени гласник РС”, бр. 84/04, 86/04 – исправка, 61/05, 61/07, 93/12, 108/13, 6/14, 68/14 – др. за</w:t>
      </w:r>
      <w:r>
        <w:rPr>
          <w:color w:val="000000"/>
        </w:rPr>
        <w:t>кон, 142/14, 5/15, 83/15, 5/16, 108/16, 7/17, 113/17, 13/18 и 30/18)</w:t>
      </w:r>
    </w:p>
    <w:p w:rsidR="00B83D5A" w:rsidRDefault="005B595B">
      <w:pPr>
        <w:spacing w:after="120"/>
        <w:jc w:val="center"/>
      </w:pPr>
      <w:r>
        <w:rPr>
          <w:color w:val="000000"/>
        </w:rPr>
        <w:lastRenderedPageBreak/>
        <w:t>3) МЕНАЏМЕНТ У ПОСРЕДОВАЊУ У ПРОМЕТУ И ЗАКУПУ НЕПОКРЕТНОСТИ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1 – Маркетинг непокретности</w:t>
      </w:r>
    </w:p>
    <w:p w:rsidR="00B83D5A" w:rsidRDefault="005B595B">
      <w:pPr>
        <w:spacing w:after="150"/>
      </w:pPr>
      <w:r>
        <w:rPr>
          <w:color w:val="000000"/>
        </w:rPr>
        <w:t>1.1 Основе маркетинга непокретности</w:t>
      </w:r>
    </w:p>
    <w:p w:rsidR="00B83D5A" w:rsidRDefault="005B595B">
      <w:pPr>
        <w:spacing w:after="150"/>
      </w:pPr>
      <w:r>
        <w:rPr>
          <w:color w:val="000000"/>
        </w:rPr>
        <w:t>1.2 Израда маркетинг плана продаје</w:t>
      </w:r>
    </w:p>
    <w:p w:rsidR="00B83D5A" w:rsidRDefault="005B595B">
      <w:pPr>
        <w:spacing w:after="150"/>
      </w:pPr>
      <w:r>
        <w:rPr>
          <w:color w:val="000000"/>
        </w:rPr>
        <w:t>1.3 Оглашавање непокре</w:t>
      </w:r>
      <w:r>
        <w:rPr>
          <w:color w:val="000000"/>
        </w:rPr>
        <w:t>тности</w:t>
      </w:r>
    </w:p>
    <w:p w:rsidR="00B83D5A" w:rsidRDefault="005B595B">
      <w:pPr>
        <w:spacing w:after="150"/>
      </w:pPr>
      <w:r>
        <w:rPr>
          <w:color w:val="000000"/>
        </w:rPr>
        <w:t>1.4 Презентација непокретности</w:t>
      </w:r>
    </w:p>
    <w:p w:rsidR="00B83D5A" w:rsidRDefault="005B595B">
      <w:pPr>
        <w:spacing w:after="150"/>
      </w:pPr>
      <w:r>
        <w:rPr>
          <w:color w:val="000000"/>
        </w:rPr>
        <w:t>1.5 Промоција и комерцијализација непокретности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>1. Закон о трговини („Службени гласник РС”, бр. 53/10, 10/13 и 44/18 – др. закон)</w:t>
      </w:r>
    </w:p>
    <w:p w:rsidR="00B83D5A" w:rsidRDefault="005B595B">
      <w:pPr>
        <w:spacing w:after="150"/>
      </w:pPr>
      <w:r>
        <w:rPr>
          <w:color w:val="000000"/>
        </w:rPr>
        <w:t>2. Закон о заштити потрошача („Службени гласник РС”, бр. 62/14, 6/16 – др</w:t>
      </w:r>
      <w:r>
        <w:rPr>
          <w:color w:val="000000"/>
        </w:rPr>
        <w:t>. закон и 44/18 – др. закон)</w:t>
      </w:r>
    </w:p>
    <w:p w:rsidR="00B83D5A" w:rsidRDefault="005B595B">
      <w:pPr>
        <w:spacing w:after="150"/>
      </w:pPr>
      <w:r>
        <w:rPr>
          <w:color w:val="000000"/>
        </w:rPr>
        <w:t>3. Закон о заштити конкуренције („Службени гласник РС”, бр. 51/09 и 95/13)</w:t>
      </w:r>
    </w:p>
    <w:p w:rsidR="00B83D5A" w:rsidRDefault="005B595B">
      <w:pPr>
        <w:spacing w:after="150"/>
      </w:pPr>
      <w:r>
        <w:rPr>
          <w:color w:val="000000"/>
        </w:rPr>
        <w:t>4. Закон о оглашавању („Службени гласник РС”, број 6/16)</w:t>
      </w:r>
    </w:p>
    <w:p w:rsidR="00B83D5A" w:rsidRDefault="005B595B">
      <w:pPr>
        <w:spacing w:after="150"/>
      </w:pPr>
      <w:r>
        <w:rPr>
          <w:color w:val="000000"/>
        </w:rPr>
        <w:t>5. Закон о облигационим односима („Службени лист СФРЈ”, бр. 29/78, 39/85, 45/89 – УСЈ и 57/89 и</w:t>
      </w:r>
      <w:r>
        <w:rPr>
          <w:color w:val="000000"/>
        </w:rPr>
        <w:t xml:space="preserve"> „Службени лист СРЈ”, број 31/93)</w:t>
      </w:r>
    </w:p>
    <w:p w:rsidR="00B83D5A" w:rsidRDefault="005B595B">
      <w:pPr>
        <w:spacing w:after="150"/>
      </w:pPr>
      <w:r>
        <w:rPr>
          <w:color w:val="000000"/>
        </w:rPr>
        <w:t xml:space="preserve">6. Котлер, Ф. </w:t>
      </w:r>
      <w:r>
        <w:rPr>
          <w:i/>
          <w:color w:val="000000"/>
        </w:rPr>
        <w:t>Управљање маркетингом,</w:t>
      </w:r>
      <w:r>
        <w:rPr>
          <w:color w:val="000000"/>
        </w:rPr>
        <w:t xml:space="preserve"> Информатор, Загреб, 1994.</w:t>
      </w:r>
    </w:p>
    <w:p w:rsidR="00B83D5A" w:rsidRDefault="005B595B">
      <w:pPr>
        <w:spacing w:after="150"/>
      </w:pPr>
      <w:r>
        <w:rPr>
          <w:color w:val="000000"/>
        </w:rPr>
        <w:t xml:space="preserve">7. Марковић, М. </w:t>
      </w:r>
      <w:r>
        <w:rPr>
          <w:i/>
          <w:color w:val="000000"/>
        </w:rPr>
        <w:t>Пословна комуникација,</w:t>
      </w:r>
      <w:r>
        <w:rPr>
          <w:color w:val="000000"/>
        </w:rPr>
        <w:t xml:space="preserve"> Клио, Београд, 2003.</w:t>
      </w:r>
    </w:p>
    <w:p w:rsidR="00B83D5A" w:rsidRDefault="005B595B">
      <w:pPr>
        <w:spacing w:after="150"/>
      </w:pPr>
      <w:r>
        <w:rPr>
          <w:color w:val="000000"/>
        </w:rPr>
        <w:t xml:space="preserve">8. Ђоковић, M. </w:t>
      </w:r>
      <w:r>
        <w:rPr>
          <w:i/>
          <w:color w:val="000000"/>
        </w:rPr>
        <w:t>Основи промета непокретности,</w:t>
      </w:r>
      <w:r>
        <w:rPr>
          <w:color w:val="000000"/>
        </w:rPr>
        <w:t xml:space="preserve"> Олд ројал систем, Београд, 2009.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2 – Менаџмент н</w:t>
      </w:r>
      <w:r>
        <w:rPr>
          <w:b/>
          <w:color w:val="000000"/>
        </w:rPr>
        <w:t>епокретности</w:t>
      </w:r>
    </w:p>
    <w:p w:rsidR="00B83D5A" w:rsidRDefault="005B595B">
      <w:pPr>
        <w:spacing w:after="150"/>
      </w:pPr>
      <w:r>
        <w:rPr>
          <w:color w:val="000000"/>
        </w:rPr>
        <w:t>2.1 Оглашавање непокретности</w:t>
      </w:r>
    </w:p>
    <w:p w:rsidR="00B83D5A" w:rsidRDefault="005B595B">
      <w:pPr>
        <w:spacing w:after="150"/>
      </w:pPr>
      <w:r>
        <w:rPr>
          <w:color w:val="000000"/>
        </w:rPr>
        <w:t>2.2 Анализа тржишта непокретности</w:t>
      </w:r>
    </w:p>
    <w:p w:rsidR="00B83D5A" w:rsidRDefault="005B595B">
      <w:pPr>
        <w:spacing w:after="150"/>
      </w:pPr>
      <w:r>
        <w:rPr>
          <w:color w:val="000000"/>
        </w:rPr>
        <w:t>2.3 Процена вредности непокретности (основе)</w:t>
      </w:r>
    </w:p>
    <w:p w:rsidR="00B83D5A" w:rsidRDefault="005B595B">
      <w:pPr>
        <w:spacing w:after="150"/>
      </w:pPr>
      <w:r>
        <w:rPr>
          <w:color w:val="000000"/>
        </w:rPr>
        <w:t>Правни извори и литература:</w:t>
      </w:r>
    </w:p>
    <w:p w:rsidR="00B83D5A" w:rsidRDefault="005B595B">
      <w:pPr>
        <w:spacing w:after="150"/>
      </w:pPr>
      <w:r>
        <w:rPr>
          <w:color w:val="000000"/>
        </w:rPr>
        <w:t>1. Закон о посредовању у промету и закупу непокретности („Службени гласник РС”, бр. 95/13 и 41/18)</w:t>
      </w:r>
    </w:p>
    <w:p w:rsidR="00B83D5A" w:rsidRDefault="005B595B">
      <w:pPr>
        <w:spacing w:after="150"/>
      </w:pPr>
      <w:r>
        <w:rPr>
          <w:color w:val="000000"/>
        </w:rPr>
        <w:t>2. Закон</w:t>
      </w:r>
      <w:r>
        <w:rPr>
          <w:color w:val="000000"/>
        </w:rPr>
        <w:t xml:space="preserve"> о промету непокретности („Службени гласник РС”, бр. 93/14, 121/14 и 6/15)</w:t>
      </w:r>
    </w:p>
    <w:p w:rsidR="00B83D5A" w:rsidRDefault="005B595B">
      <w:pPr>
        <w:spacing w:after="150"/>
      </w:pPr>
      <w:r>
        <w:rPr>
          <w:color w:val="000000"/>
        </w:rPr>
        <w:t xml:space="preserve">3. Бањанин, М. </w:t>
      </w:r>
      <w:r>
        <w:rPr>
          <w:i/>
          <w:color w:val="000000"/>
        </w:rPr>
        <w:t>Ефикасна пословна комуникација,</w:t>
      </w:r>
      <w:r>
        <w:rPr>
          <w:color w:val="000000"/>
        </w:rPr>
        <w:t xml:space="preserve"> Желнид, Београд, 1999.</w:t>
      </w:r>
    </w:p>
    <w:p w:rsidR="00B83D5A" w:rsidRDefault="005B595B">
      <w:pPr>
        <w:spacing w:after="150"/>
      </w:pPr>
      <w:r>
        <w:rPr>
          <w:color w:val="000000"/>
        </w:rPr>
        <w:t xml:space="preserve">4. Ђоковић, M. </w:t>
      </w:r>
      <w:r>
        <w:rPr>
          <w:i/>
          <w:color w:val="000000"/>
        </w:rPr>
        <w:t>Основи промета непокретности,</w:t>
      </w:r>
      <w:r>
        <w:rPr>
          <w:color w:val="000000"/>
        </w:rPr>
        <w:t xml:space="preserve"> Олд ројал систем, Београд, 2009.</w:t>
      </w:r>
    </w:p>
    <w:p w:rsidR="00B83D5A" w:rsidRDefault="005B595B">
      <w:pPr>
        <w:spacing w:after="150"/>
      </w:pPr>
      <w:r>
        <w:rPr>
          <w:color w:val="000000"/>
        </w:rPr>
        <w:t xml:space="preserve">5. Ђурић, З. </w:t>
      </w:r>
      <w:r>
        <w:rPr>
          <w:i/>
          <w:color w:val="000000"/>
        </w:rPr>
        <w:t xml:space="preserve">Методе процене </w:t>
      </w:r>
      <w:r>
        <w:rPr>
          <w:i/>
          <w:color w:val="000000"/>
        </w:rPr>
        <w:t>вредности некретнина,</w:t>
      </w:r>
      <w:r>
        <w:rPr>
          <w:color w:val="000000"/>
        </w:rPr>
        <w:t xml:space="preserve"> Кварк, Земун, 2009.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lastRenderedPageBreak/>
        <w:t>Модул 3 – Пословно преговарање и комуницирање у промету непокретности</w:t>
      </w:r>
    </w:p>
    <w:p w:rsidR="00B83D5A" w:rsidRDefault="005B595B">
      <w:pPr>
        <w:spacing w:after="150"/>
      </w:pPr>
      <w:r>
        <w:rPr>
          <w:color w:val="000000"/>
        </w:rPr>
        <w:t>3.1 Пословно преговарање</w:t>
      </w:r>
    </w:p>
    <w:p w:rsidR="00B83D5A" w:rsidRDefault="005B595B">
      <w:pPr>
        <w:spacing w:after="150"/>
      </w:pPr>
      <w:r>
        <w:rPr>
          <w:color w:val="000000"/>
        </w:rPr>
        <w:t>3.2 Вештина и технике пословне комуникације</w:t>
      </w:r>
    </w:p>
    <w:p w:rsidR="00B83D5A" w:rsidRDefault="005B595B">
      <w:pPr>
        <w:spacing w:after="150"/>
      </w:pPr>
      <w:r>
        <w:rPr>
          <w:color w:val="000000"/>
        </w:rPr>
        <w:t>3.3 Стилови у комуникацији</w:t>
      </w:r>
    </w:p>
    <w:p w:rsidR="00B83D5A" w:rsidRDefault="005B595B">
      <w:pPr>
        <w:spacing w:after="150"/>
      </w:pPr>
      <w:r>
        <w:rPr>
          <w:color w:val="000000"/>
        </w:rPr>
        <w:t>3.4 Конфликти у комуникацији и преговарању</w:t>
      </w:r>
    </w:p>
    <w:p w:rsidR="00B83D5A" w:rsidRDefault="005B595B">
      <w:pPr>
        <w:spacing w:after="150"/>
      </w:pPr>
      <w:r>
        <w:rPr>
          <w:color w:val="000000"/>
        </w:rPr>
        <w:t>3.5 Е</w:t>
      </w:r>
      <w:r>
        <w:rPr>
          <w:color w:val="000000"/>
        </w:rPr>
        <w:t>тика односа с јавношћу</w:t>
      </w:r>
    </w:p>
    <w:p w:rsidR="00B83D5A" w:rsidRDefault="005B595B">
      <w:pPr>
        <w:spacing w:after="150"/>
      </w:pPr>
      <w:r>
        <w:rPr>
          <w:color w:val="000000"/>
        </w:rPr>
        <w:t>Правни извори и литература:</w:t>
      </w:r>
    </w:p>
    <w:p w:rsidR="00B83D5A" w:rsidRDefault="005B595B">
      <w:pPr>
        <w:spacing w:after="150"/>
      </w:pPr>
      <w:r>
        <w:rPr>
          <w:color w:val="000000"/>
        </w:rPr>
        <w:t>1. Закон о заштити података о личности („Службени гласник РС”, бр. 97/08, 104/09 – др. закон, 68/12 – УС и 107/12)</w:t>
      </w:r>
    </w:p>
    <w:p w:rsidR="00B83D5A" w:rsidRDefault="005B595B">
      <w:pPr>
        <w:spacing w:after="150"/>
      </w:pPr>
      <w:r>
        <w:rPr>
          <w:color w:val="000000"/>
        </w:rPr>
        <w:t>2. Закон о тржишту капитала („Службени гласник РС”, бр. 31/11, 112/15 и 108/16)</w:t>
      </w:r>
    </w:p>
    <w:p w:rsidR="00B83D5A" w:rsidRDefault="005B595B">
      <w:pPr>
        <w:spacing w:after="150"/>
      </w:pPr>
      <w:r>
        <w:rPr>
          <w:color w:val="000000"/>
        </w:rPr>
        <w:t>3. Тодоров</w:t>
      </w:r>
      <w:r>
        <w:rPr>
          <w:color w:val="000000"/>
        </w:rPr>
        <w:t xml:space="preserve">ић, Л. </w:t>
      </w:r>
      <w:r>
        <w:rPr>
          <w:i/>
          <w:color w:val="000000"/>
        </w:rPr>
        <w:t>Преговарање – структурирани процес комуницирања,</w:t>
      </w:r>
      <w:r>
        <w:rPr>
          <w:color w:val="000000"/>
        </w:rPr>
        <w:t xml:space="preserve"> Невен, Београд, 2010.</w:t>
      </w:r>
    </w:p>
    <w:p w:rsidR="00B83D5A" w:rsidRDefault="005B595B">
      <w:pPr>
        <w:spacing w:after="150"/>
      </w:pPr>
      <w:r>
        <w:rPr>
          <w:color w:val="000000"/>
        </w:rPr>
        <w:t xml:space="preserve">4. Ђоковић, М. </w:t>
      </w:r>
      <w:r>
        <w:rPr>
          <w:i/>
          <w:color w:val="000000"/>
        </w:rPr>
        <w:t>Едукација посредника у промету непокретности,</w:t>
      </w:r>
      <w:r>
        <w:rPr>
          <w:color w:val="000000"/>
        </w:rPr>
        <w:t xml:space="preserve"> Привредна комора Србије, Београд, 2012.</w:t>
      </w:r>
    </w:p>
    <w:p w:rsidR="00B83D5A" w:rsidRDefault="005B595B">
      <w:pPr>
        <w:spacing w:after="150"/>
      </w:pPr>
      <w:r>
        <w:rPr>
          <w:color w:val="000000"/>
        </w:rPr>
        <w:t xml:space="preserve">5. Maндић, T. </w:t>
      </w:r>
      <w:r>
        <w:rPr>
          <w:i/>
          <w:color w:val="000000"/>
        </w:rPr>
        <w:t>Комуникологија, психологија комуникације,</w:t>
      </w:r>
      <w:r>
        <w:rPr>
          <w:color w:val="000000"/>
        </w:rPr>
        <w:t xml:space="preserve"> T. Maндић, Београд, 1</w:t>
      </w:r>
      <w:r>
        <w:rPr>
          <w:color w:val="000000"/>
        </w:rPr>
        <w:t>995.</w:t>
      </w:r>
    </w:p>
    <w:p w:rsidR="00B83D5A" w:rsidRDefault="005B595B">
      <w:pPr>
        <w:spacing w:after="150"/>
      </w:pPr>
      <w:r>
        <w:rPr>
          <w:color w:val="000000"/>
        </w:rPr>
        <w:t xml:space="preserve">6. Никић, В. </w:t>
      </w:r>
      <w:r>
        <w:rPr>
          <w:i/>
          <w:color w:val="000000"/>
        </w:rPr>
        <w:t>Пословна етика и комуницирање,</w:t>
      </w:r>
      <w:r>
        <w:rPr>
          <w:color w:val="000000"/>
        </w:rPr>
        <w:t xml:space="preserve"> Факултет за медитеранске студије, Тиват, 2010.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4 – Пословно понашање и посредничка пракса у промету непокретности</w:t>
      </w:r>
    </w:p>
    <w:p w:rsidR="00B83D5A" w:rsidRDefault="005B595B">
      <w:pPr>
        <w:spacing w:after="150"/>
      </w:pPr>
      <w:r>
        <w:rPr>
          <w:color w:val="000000"/>
        </w:rPr>
        <w:t>4.1 Пословно понашање</w:t>
      </w:r>
    </w:p>
    <w:p w:rsidR="00B83D5A" w:rsidRDefault="005B595B">
      <w:pPr>
        <w:spacing w:after="150"/>
      </w:pPr>
      <w:r>
        <w:rPr>
          <w:color w:val="000000"/>
        </w:rPr>
        <w:t>4.2 Учесници у промету непокретности</w:t>
      </w:r>
    </w:p>
    <w:p w:rsidR="00B83D5A" w:rsidRDefault="005B595B">
      <w:pPr>
        <w:spacing w:after="150"/>
      </w:pPr>
      <w:r>
        <w:rPr>
          <w:color w:val="000000"/>
        </w:rPr>
        <w:t>4.3 Пословно понашање – фазе</w:t>
      </w:r>
      <w:r>
        <w:rPr>
          <w:color w:val="000000"/>
        </w:rPr>
        <w:t xml:space="preserve"> купопродаје</w:t>
      </w:r>
    </w:p>
    <w:p w:rsidR="00B83D5A" w:rsidRDefault="005B595B">
      <w:pPr>
        <w:spacing w:after="150"/>
      </w:pPr>
      <w:r>
        <w:rPr>
          <w:color w:val="000000"/>
        </w:rPr>
        <w:t>4.4 Пословни бонтон</w:t>
      </w:r>
    </w:p>
    <w:p w:rsidR="00B83D5A" w:rsidRDefault="005B595B">
      <w:pPr>
        <w:spacing w:after="150"/>
      </w:pPr>
      <w:r>
        <w:rPr>
          <w:color w:val="000000"/>
        </w:rPr>
        <w:t>4.5 Посредничка пракса у Републици Србији</w:t>
      </w:r>
    </w:p>
    <w:p w:rsidR="00B83D5A" w:rsidRDefault="005B595B">
      <w:pPr>
        <w:spacing w:after="150"/>
      </w:pPr>
      <w:r>
        <w:rPr>
          <w:color w:val="000000"/>
        </w:rPr>
        <w:t>Правни извори и литература:</w:t>
      </w:r>
    </w:p>
    <w:p w:rsidR="00B83D5A" w:rsidRDefault="005B595B">
      <w:pPr>
        <w:spacing w:after="150"/>
      </w:pPr>
      <w:r>
        <w:rPr>
          <w:color w:val="000000"/>
        </w:rPr>
        <w:t>1. Закон о тајности података („Службени гласник РС”, број 104/09)</w:t>
      </w:r>
    </w:p>
    <w:p w:rsidR="00B83D5A" w:rsidRDefault="005B595B">
      <w:pPr>
        <w:spacing w:after="150"/>
      </w:pPr>
      <w:r>
        <w:rPr>
          <w:color w:val="000000"/>
        </w:rPr>
        <w:t>2. Закон о забрани дискриминације („Службени гласник РС”, број 22/09)</w:t>
      </w:r>
    </w:p>
    <w:p w:rsidR="00B83D5A" w:rsidRDefault="005B595B">
      <w:pPr>
        <w:spacing w:after="150"/>
      </w:pPr>
      <w:r>
        <w:rPr>
          <w:color w:val="000000"/>
        </w:rPr>
        <w:t>3. Закон о раду (</w:t>
      </w:r>
      <w:r>
        <w:rPr>
          <w:color w:val="000000"/>
        </w:rPr>
        <w:t>„Службени гласник РС”, бр. 24/05, 61/05, 54/09, 32/13, 75/14, 13/17 – УС и 113/17)</w:t>
      </w:r>
    </w:p>
    <w:p w:rsidR="00B83D5A" w:rsidRDefault="005B595B">
      <w:pPr>
        <w:spacing w:after="150"/>
      </w:pPr>
      <w:r>
        <w:rPr>
          <w:color w:val="000000"/>
        </w:rPr>
        <w:t>4. Кривични законик („Службени гласник РС”, бр. 85/05, 88/05 – исправка, 107/05 – исправка, 72/09, 111/09, 121/12, 104/13, 108/14 и 94/16)</w:t>
      </w:r>
    </w:p>
    <w:p w:rsidR="00B83D5A" w:rsidRDefault="005B595B">
      <w:pPr>
        <w:spacing w:after="150"/>
      </w:pPr>
      <w:r>
        <w:rPr>
          <w:color w:val="000000"/>
        </w:rPr>
        <w:lastRenderedPageBreak/>
        <w:t xml:space="preserve">5. Бојичић, Д. </w:t>
      </w:r>
      <w:r>
        <w:rPr>
          <w:i/>
          <w:color w:val="000000"/>
        </w:rPr>
        <w:t>Култура пословног п</w:t>
      </w:r>
      <w:r>
        <w:rPr>
          <w:i/>
          <w:color w:val="000000"/>
        </w:rPr>
        <w:t>онашања,</w:t>
      </w:r>
      <w:r>
        <w:rPr>
          <w:color w:val="000000"/>
        </w:rPr>
        <w:t xml:space="preserve"> Алтерц, Београд, 2005.</w:t>
      </w:r>
    </w:p>
    <w:p w:rsidR="00B83D5A" w:rsidRDefault="005B595B">
      <w:pPr>
        <w:spacing w:after="150"/>
      </w:pPr>
      <w:r>
        <w:rPr>
          <w:color w:val="000000"/>
        </w:rPr>
        <w:t xml:space="preserve">6. Добријевић, Г. </w:t>
      </w:r>
      <w:r>
        <w:rPr>
          <w:i/>
          <w:color w:val="000000"/>
        </w:rPr>
        <w:t>Моћ и утицај у пословном преговарању,</w:t>
      </w:r>
      <w:r>
        <w:rPr>
          <w:color w:val="000000"/>
        </w:rPr>
        <w:t xml:space="preserve"> Сингидунум, Београд, 2010.</w:t>
      </w:r>
    </w:p>
    <w:p w:rsidR="00B83D5A" w:rsidRDefault="005B595B">
      <w:pPr>
        <w:spacing w:after="150"/>
      </w:pPr>
      <w:r>
        <w:rPr>
          <w:color w:val="000000"/>
        </w:rPr>
        <w:t xml:space="preserve">7. Зарић, М. и Салатић, М. </w:t>
      </w:r>
      <w:r>
        <w:rPr>
          <w:i/>
          <w:color w:val="000000"/>
        </w:rPr>
        <w:t>Бонтон,</w:t>
      </w:r>
      <w:r>
        <w:rPr>
          <w:color w:val="000000"/>
        </w:rPr>
        <w:t xml:space="preserve"> Народна књига Алфа, Београд, 1999.</w:t>
      </w:r>
    </w:p>
    <w:p w:rsidR="00B83D5A" w:rsidRDefault="005B595B">
      <w:pPr>
        <w:spacing w:after="120"/>
        <w:jc w:val="center"/>
      </w:pPr>
      <w:r>
        <w:rPr>
          <w:color w:val="000000"/>
        </w:rPr>
        <w:t>4) ОСНОВЕ ПРОСТОРНОГ ПЛАНИРАЊА И ИЗГРАДЊЕ, СТАНОВАЊА И ОЗАКОЊЕЊА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 xml:space="preserve">Модул </w:t>
      </w:r>
      <w:r>
        <w:rPr>
          <w:b/>
          <w:color w:val="000000"/>
        </w:rPr>
        <w:t>1 – Документи просторног и урбанистичког планирања, становања и озакоњења</w:t>
      </w:r>
    </w:p>
    <w:p w:rsidR="00B83D5A" w:rsidRDefault="005B595B">
      <w:pPr>
        <w:spacing w:after="150"/>
      </w:pPr>
      <w:r>
        <w:rPr>
          <w:color w:val="000000"/>
        </w:rPr>
        <w:t>1.1 Плански документи, просторни планови, урбанистички планови</w:t>
      </w:r>
    </w:p>
    <w:p w:rsidR="00B83D5A" w:rsidRDefault="005B595B">
      <w:pPr>
        <w:spacing w:after="150"/>
      </w:pPr>
      <w:r>
        <w:rPr>
          <w:color w:val="000000"/>
        </w:rPr>
        <w:t>1.2 Саставни делови планских докумената</w:t>
      </w:r>
    </w:p>
    <w:p w:rsidR="00B83D5A" w:rsidRDefault="005B595B">
      <w:pPr>
        <w:spacing w:after="150"/>
      </w:pPr>
      <w:r>
        <w:rPr>
          <w:color w:val="000000"/>
        </w:rPr>
        <w:t>1.3 План детаљне регулације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 xml:space="preserve">1. Закон о планирању и изградњи </w:t>
      </w:r>
      <w:r>
        <w:rPr>
          <w:color w:val="000000"/>
        </w:rPr>
        <w:t xml:space="preserve">(„Службени гласник РС”, бр. 72/09, 81/09 – исправка, 64/10 – </w:t>
      </w:r>
      <w:proofErr w:type="gramStart"/>
      <w:r>
        <w:rPr>
          <w:color w:val="000000"/>
        </w:rPr>
        <w:t>УС ,</w:t>
      </w:r>
      <w:proofErr w:type="gramEnd"/>
      <w:r>
        <w:rPr>
          <w:color w:val="000000"/>
        </w:rPr>
        <w:t xml:space="preserve"> 24/11, 121/12, 42/13 – УС, 50/13 – УС, 98/13 – УС, 132/14 и 145/14)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2 – Изградња објеката</w:t>
      </w:r>
    </w:p>
    <w:p w:rsidR="00B83D5A" w:rsidRDefault="005B595B">
      <w:pPr>
        <w:spacing w:after="150"/>
      </w:pPr>
      <w:r>
        <w:rPr>
          <w:color w:val="000000"/>
        </w:rPr>
        <w:t>2.1 Информација о локацији</w:t>
      </w:r>
    </w:p>
    <w:p w:rsidR="00B83D5A" w:rsidRDefault="005B595B">
      <w:pPr>
        <w:spacing w:after="150"/>
      </w:pPr>
      <w:r>
        <w:rPr>
          <w:color w:val="000000"/>
        </w:rPr>
        <w:t>2.2 Локацијски услови</w:t>
      </w:r>
    </w:p>
    <w:p w:rsidR="00B83D5A" w:rsidRDefault="005B595B">
      <w:pPr>
        <w:spacing w:after="150"/>
      </w:pPr>
      <w:r>
        <w:rPr>
          <w:color w:val="000000"/>
        </w:rPr>
        <w:t>2.3 Рок за издавање локацијских услова</w:t>
      </w:r>
    </w:p>
    <w:p w:rsidR="00B83D5A" w:rsidRDefault="005B595B">
      <w:pPr>
        <w:spacing w:after="150"/>
      </w:pPr>
      <w:r>
        <w:rPr>
          <w:color w:val="000000"/>
        </w:rPr>
        <w:t>2.4 По</w:t>
      </w:r>
      <w:r>
        <w:rPr>
          <w:color w:val="000000"/>
        </w:rPr>
        <w:t>јам грађевинског земљишта</w:t>
      </w:r>
    </w:p>
    <w:p w:rsidR="00B83D5A" w:rsidRDefault="005B595B">
      <w:pPr>
        <w:spacing w:after="150"/>
      </w:pPr>
      <w:r>
        <w:rPr>
          <w:color w:val="000000"/>
        </w:rPr>
        <w:t>2.5 Врсте грађевинског земљишта</w:t>
      </w:r>
    </w:p>
    <w:p w:rsidR="00B83D5A" w:rsidRDefault="005B595B">
      <w:pPr>
        <w:spacing w:after="150"/>
      </w:pPr>
      <w:r>
        <w:rPr>
          <w:color w:val="000000"/>
        </w:rPr>
        <w:t>2.6 Идејни пројекат</w:t>
      </w:r>
    </w:p>
    <w:p w:rsidR="00B83D5A" w:rsidRDefault="005B595B">
      <w:pPr>
        <w:spacing w:after="150"/>
      </w:pPr>
      <w:r>
        <w:rPr>
          <w:color w:val="000000"/>
        </w:rPr>
        <w:t>2.7 Главни пројекат</w:t>
      </w:r>
    </w:p>
    <w:p w:rsidR="00B83D5A" w:rsidRDefault="005B595B">
      <w:pPr>
        <w:spacing w:after="150"/>
      </w:pPr>
      <w:r>
        <w:rPr>
          <w:color w:val="000000"/>
        </w:rPr>
        <w:t>2.8 Извођачки пројекат и пројекат изведеног објекта</w:t>
      </w:r>
    </w:p>
    <w:p w:rsidR="00B83D5A" w:rsidRDefault="005B595B">
      <w:pPr>
        <w:spacing w:after="150"/>
      </w:pPr>
      <w:r>
        <w:rPr>
          <w:color w:val="000000"/>
        </w:rPr>
        <w:t>2.9 Одговорни пројектант</w:t>
      </w:r>
    </w:p>
    <w:p w:rsidR="00B83D5A" w:rsidRDefault="005B595B">
      <w:pPr>
        <w:spacing w:after="150"/>
      </w:pPr>
      <w:r>
        <w:rPr>
          <w:color w:val="000000"/>
        </w:rPr>
        <w:t>2.10 Надлежност за издавање грађевинске дозволе</w:t>
      </w:r>
    </w:p>
    <w:p w:rsidR="00B83D5A" w:rsidRDefault="005B595B">
      <w:pPr>
        <w:spacing w:after="150"/>
      </w:pPr>
      <w:r>
        <w:rPr>
          <w:color w:val="000000"/>
        </w:rPr>
        <w:t xml:space="preserve">2.11 Поверавање издавања </w:t>
      </w:r>
      <w:r>
        <w:rPr>
          <w:color w:val="000000"/>
        </w:rPr>
        <w:t>грађевинске дозволе</w:t>
      </w:r>
    </w:p>
    <w:p w:rsidR="00B83D5A" w:rsidRDefault="005B595B">
      <w:pPr>
        <w:spacing w:after="150"/>
      </w:pPr>
      <w:r>
        <w:rPr>
          <w:color w:val="000000"/>
        </w:rPr>
        <w:t>2.12 Садржина грађевинске дозволе</w:t>
      </w:r>
    </w:p>
    <w:p w:rsidR="00B83D5A" w:rsidRDefault="005B595B">
      <w:pPr>
        <w:spacing w:after="150"/>
      </w:pPr>
      <w:r>
        <w:rPr>
          <w:color w:val="000000"/>
        </w:rPr>
        <w:t>2.13 Технички преглед и комисија за технички преглед објекта</w:t>
      </w:r>
    </w:p>
    <w:p w:rsidR="00B83D5A" w:rsidRDefault="005B595B">
      <w:pPr>
        <w:spacing w:after="150"/>
      </w:pPr>
      <w:r>
        <w:rPr>
          <w:color w:val="000000"/>
        </w:rPr>
        <w:t>2.14 Употребна дозвола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lastRenderedPageBreak/>
        <w:t>1. Закон о планирању и изградњи („Службени гласник РС”, бр. 72/09, 81/09 – исправка, 64/10 – УС, 24/11,</w:t>
      </w:r>
      <w:r>
        <w:rPr>
          <w:color w:val="000000"/>
        </w:rPr>
        <w:t xml:space="preserve"> 121/12, 42/13 – УС, 50/13 – УС, 98/13 – УС, 132/14 и 145/14)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3 – Енергетска ефикасност зграда</w:t>
      </w:r>
    </w:p>
    <w:p w:rsidR="00B83D5A" w:rsidRDefault="005B595B">
      <w:pPr>
        <w:spacing w:after="150"/>
      </w:pPr>
      <w:r>
        <w:rPr>
          <w:color w:val="000000"/>
        </w:rPr>
        <w:t>5.1 Правилници који се односе на енергетску ефикасност зграда</w:t>
      </w:r>
    </w:p>
    <w:p w:rsidR="00B83D5A" w:rsidRDefault="005B595B">
      <w:pPr>
        <w:spacing w:after="150"/>
      </w:pPr>
      <w:r>
        <w:rPr>
          <w:color w:val="000000"/>
        </w:rPr>
        <w:t>5.2 Елаборат енергетске ефикасности</w:t>
      </w:r>
    </w:p>
    <w:p w:rsidR="00B83D5A" w:rsidRDefault="005B595B">
      <w:pPr>
        <w:spacing w:after="150"/>
      </w:pPr>
      <w:r>
        <w:rPr>
          <w:color w:val="000000"/>
        </w:rPr>
        <w:t>5.3 Енергетски пасош зграде</w:t>
      </w:r>
    </w:p>
    <w:p w:rsidR="00B83D5A" w:rsidRDefault="005B595B">
      <w:pPr>
        <w:spacing w:after="150"/>
      </w:pPr>
      <w:r>
        <w:rPr>
          <w:color w:val="000000"/>
        </w:rPr>
        <w:t>5.4 Поступак издавања енергет</w:t>
      </w:r>
      <w:r>
        <w:rPr>
          <w:color w:val="000000"/>
        </w:rPr>
        <w:t>ског пасоша зграде</w:t>
      </w:r>
    </w:p>
    <w:p w:rsidR="00B83D5A" w:rsidRDefault="005B595B">
      <w:pPr>
        <w:spacing w:after="150"/>
      </w:pPr>
      <w:r>
        <w:rPr>
          <w:color w:val="000000"/>
        </w:rPr>
        <w:t>Правни извори:</w:t>
      </w:r>
    </w:p>
    <w:p w:rsidR="00B83D5A" w:rsidRDefault="005B595B">
      <w:pPr>
        <w:spacing w:after="150"/>
      </w:pPr>
      <w:r>
        <w:rPr>
          <w:color w:val="000000"/>
        </w:rPr>
        <w:t xml:space="preserve">1. Закон о планирању и изградњи („Службени гласник РС”, бр. 72/09, 81/09 – исправка, 64/10 – </w:t>
      </w:r>
      <w:proofErr w:type="gramStart"/>
      <w:r>
        <w:rPr>
          <w:color w:val="000000"/>
        </w:rPr>
        <w:t>УС ,</w:t>
      </w:r>
      <w:proofErr w:type="gramEnd"/>
      <w:r>
        <w:rPr>
          <w:color w:val="000000"/>
        </w:rPr>
        <w:t xml:space="preserve"> 24/11, 121/12, 42/13 – УС, 50/13 – УС, 98/13 – УС, 132/14 и 145/14)</w:t>
      </w:r>
    </w:p>
    <w:p w:rsidR="00B83D5A" w:rsidRDefault="005B595B">
      <w:pPr>
        <w:spacing w:after="150"/>
      </w:pPr>
      <w:r>
        <w:rPr>
          <w:color w:val="000000"/>
        </w:rPr>
        <w:t>2. Правилник о енергетској ефикасности зграда („Службени</w:t>
      </w:r>
      <w:r>
        <w:rPr>
          <w:color w:val="000000"/>
        </w:rPr>
        <w:t xml:space="preserve"> гласник РС”, број 61/11)</w:t>
      </w:r>
    </w:p>
    <w:p w:rsidR="00B83D5A" w:rsidRDefault="005B595B">
      <w:pPr>
        <w:spacing w:after="150"/>
      </w:pPr>
      <w:r>
        <w:rPr>
          <w:color w:val="000000"/>
        </w:rPr>
        <w:t>3. Правилник о условима, садржини и начину издавања сертификата о енергетским својствима зграда („Службени гласник РС”, бр. 69/12 и 44/18 – др. пропис)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4 – Становање и одржавање зграда</w:t>
      </w:r>
    </w:p>
    <w:p w:rsidR="00B83D5A" w:rsidRDefault="005B595B">
      <w:pPr>
        <w:spacing w:after="150"/>
      </w:pPr>
      <w:r>
        <w:rPr>
          <w:color w:val="000000"/>
        </w:rPr>
        <w:t>4.1 Начело одрживог развоја становања</w:t>
      </w:r>
    </w:p>
    <w:p w:rsidR="00B83D5A" w:rsidRDefault="005B595B">
      <w:pPr>
        <w:spacing w:after="150"/>
      </w:pPr>
      <w:r>
        <w:rPr>
          <w:color w:val="000000"/>
        </w:rPr>
        <w:t>4</w:t>
      </w:r>
      <w:r>
        <w:rPr>
          <w:color w:val="000000"/>
        </w:rPr>
        <w:t>.2 Делови зграде (посебни, самостални и заједнички делови зграде)</w:t>
      </w:r>
    </w:p>
    <w:p w:rsidR="00B83D5A" w:rsidRDefault="005B595B">
      <w:pPr>
        <w:spacing w:after="150"/>
      </w:pPr>
      <w:r>
        <w:rPr>
          <w:color w:val="000000"/>
        </w:rPr>
        <w:t>4.3 Својина над посебним делом зграде</w:t>
      </w:r>
    </w:p>
    <w:p w:rsidR="00B83D5A" w:rsidRDefault="005B595B">
      <w:pPr>
        <w:spacing w:after="150"/>
      </w:pPr>
      <w:r>
        <w:rPr>
          <w:color w:val="000000"/>
        </w:rPr>
        <w:t>4.4 Претварање посебног дела зграде у заједнички део</w:t>
      </w:r>
    </w:p>
    <w:p w:rsidR="00B83D5A" w:rsidRDefault="005B595B">
      <w:pPr>
        <w:spacing w:after="150"/>
      </w:pPr>
      <w:r>
        <w:rPr>
          <w:color w:val="000000"/>
        </w:rPr>
        <w:t>4.5 Располагање заједничким деловима зграде</w:t>
      </w:r>
    </w:p>
    <w:p w:rsidR="00B83D5A" w:rsidRDefault="005B595B">
      <w:pPr>
        <w:spacing w:after="150"/>
      </w:pPr>
      <w:r>
        <w:rPr>
          <w:color w:val="000000"/>
        </w:rPr>
        <w:t>4.6 Права и обавезе власника посебних и самосталних дел</w:t>
      </w:r>
      <w:r>
        <w:rPr>
          <w:color w:val="000000"/>
        </w:rPr>
        <w:t>ова зграде</w:t>
      </w:r>
    </w:p>
    <w:p w:rsidR="00B83D5A" w:rsidRDefault="005B595B">
      <w:pPr>
        <w:spacing w:after="150"/>
      </w:pPr>
      <w:r>
        <w:rPr>
          <w:color w:val="000000"/>
        </w:rPr>
        <w:t>4.7 Управљање зградама (надлежност за вршење послова управљања)</w:t>
      </w:r>
    </w:p>
    <w:p w:rsidR="00B83D5A" w:rsidRDefault="005B595B">
      <w:pPr>
        <w:spacing w:after="150"/>
      </w:pPr>
      <w:r>
        <w:rPr>
          <w:color w:val="000000"/>
        </w:rPr>
        <w:t>4.8 Појам и правни статус стамбене заједнице и њених органа</w:t>
      </w:r>
    </w:p>
    <w:p w:rsidR="00B83D5A" w:rsidRDefault="005B595B">
      <w:pPr>
        <w:spacing w:after="150"/>
      </w:pPr>
      <w:r>
        <w:rPr>
          <w:color w:val="000000"/>
        </w:rPr>
        <w:t>4.9 Регистар стамбених заједница</w:t>
      </w:r>
    </w:p>
    <w:p w:rsidR="00B83D5A" w:rsidRDefault="005B595B">
      <w:pPr>
        <w:spacing w:after="150"/>
      </w:pPr>
      <w:r>
        <w:rPr>
          <w:color w:val="000000"/>
        </w:rPr>
        <w:t>4.10 Управник и професионални управник</w:t>
      </w:r>
    </w:p>
    <w:p w:rsidR="00B83D5A" w:rsidRDefault="005B595B">
      <w:pPr>
        <w:spacing w:after="150"/>
      </w:pPr>
      <w:r>
        <w:rPr>
          <w:color w:val="000000"/>
        </w:rPr>
        <w:t>4.11 Одржавање зграде (хитне интервенције, текуће</w:t>
      </w:r>
      <w:r>
        <w:rPr>
          <w:color w:val="000000"/>
        </w:rPr>
        <w:t xml:space="preserve"> и инвестиционо одржавање)</w:t>
      </w:r>
    </w:p>
    <w:p w:rsidR="00B83D5A" w:rsidRDefault="005B595B">
      <w:pPr>
        <w:spacing w:after="150"/>
      </w:pPr>
      <w:r>
        <w:rPr>
          <w:color w:val="000000"/>
        </w:rPr>
        <w:t>4.12 Обавеза одржавања зграде</w:t>
      </w:r>
    </w:p>
    <w:p w:rsidR="00B83D5A" w:rsidRDefault="005B595B">
      <w:pPr>
        <w:spacing w:after="150"/>
      </w:pPr>
      <w:r>
        <w:rPr>
          <w:color w:val="000000"/>
        </w:rPr>
        <w:t>4.13 Обавеза учешћа у трошковима одржавања заједничких делова зграде</w:t>
      </w:r>
    </w:p>
    <w:p w:rsidR="00B83D5A" w:rsidRDefault="005B595B">
      <w:pPr>
        <w:spacing w:after="150"/>
      </w:pPr>
      <w:r>
        <w:rPr>
          <w:color w:val="000000"/>
        </w:rPr>
        <w:t>Правни извор:</w:t>
      </w:r>
    </w:p>
    <w:p w:rsidR="00B83D5A" w:rsidRDefault="005B595B">
      <w:pPr>
        <w:spacing w:after="150"/>
      </w:pPr>
      <w:r>
        <w:rPr>
          <w:color w:val="000000"/>
        </w:rPr>
        <w:lastRenderedPageBreak/>
        <w:t>Закон о становању и одржавању зграда („Службени гласник РС”, број 104/16)</w:t>
      </w:r>
    </w:p>
    <w:p w:rsidR="00B83D5A" w:rsidRDefault="005B595B">
      <w:pPr>
        <w:spacing w:after="120"/>
        <w:jc w:val="center"/>
      </w:pPr>
      <w:r>
        <w:rPr>
          <w:b/>
          <w:color w:val="000000"/>
        </w:rPr>
        <w:t>Модул 5 – Озакоњење објеката</w:t>
      </w:r>
    </w:p>
    <w:p w:rsidR="00B83D5A" w:rsidRDefault="005B595B">
      <w:pPr>
        <w:spacing w:after="150"/>
      </w:pPr>
      <w:r>
        <w:rPr>
          <w:color w:val="000000"/>
        </w:rPr>
        <w:t xml:space="preserve">5.1 Објекти </w:t>
      </w:r>
      <w:r>
        <w:rPr>
          <w:color w:val="000000"/>
        </w:rPr>
        <w:t>коју се могу озаконити</w:t>
      </w:r>
    </w:p>
    <w:p w:rsidR="00B83D5A" w:rsidRDefault="005B595B">
      <w:pPr>
        <w:spacing w:after="150"/>
      </w:pPr>
      <w:r>
        <w:rPr>
          <w:color w:val="000000"/>
        </w:rPr>
        <w:t>5.2 Објекти које се не могу озаконити</w:t>
      </w:r>
    </w:p>
    <w:p w:rsidR="00B83D5A" w:rsidRDefault="005B595B">
      <w:pPr>
        <w:spacing w:after="150"/>
      </w:pPr>
      <w:r>
        <w:rPr>
          <w:color w:val="000000"/>
        </w:rPr>
        <w:t>5.3 Упис права својине на озакоњеном објекту</w:t>
      </w:r>
    </w:p>
    <w:p w:rsidR="00B83D5A" w:rsidRDefault="005B595B">
      <w:pPr>
        <w:spacing w:after="150"/>
      </w:pPr>
      <w:r>
        <w:rPr>
          <w:color w:val="000000"/>
        </w:rPr>
        <w:t>5.4 Прикључење на инфраструктуру</w:t>
      </w:r>
    </w:p>
    <w:p w:rsidR="00B83D5A" w:rsidRDefault="005B595B">
      <w:pPr>
        <w:spacing w:after="150"/>
      </w:pPr>
      <w:r>
        <w:rPr>
          <w:color w:val="000000"/>
        </w:rPr>
        <w:t>Правни извор:</w:t>
      </w:r>
    </w:p>
    <w:p w:rsidR="00B83D5A" w:rsidRDefault="005B595B">
      <w:pPr>
        <w:spacing w:after="150"/>
      </w:pPr>
      <w:r>
        <w:rPr>
          <w:color w:val="000000"/>
        </w:rPr>
        <w:t>Закон о озакоњењу објеката („Службени гласник РС”, број 96/15)</w:t>
      </w:r>
    </w:p>
    <w:sectPr w:rsidR="00B83D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A"/>
    <w:rsid w:val="005B595B"/>
    <w:rsid w:val="00B8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76F34-E746-42F8-ABEB-E9A91ED2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Andjela Roglic</cp:lastModifiedBy>
  <cp:revision>2</cp:revision>
  <dcterms:created xsi:type="dcterms:W3CDTF">2022-12-07T12:55:00Z</dcterms:created>
  <dcterms:modified xsi:type="dcterms:W3CDTF">2022-12-07T12:55:00Z</dcterms:modified>
</cp:coreProperties>
</file>